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ABF5E9" w14:textId="34752D57" w:rsidR="00D63756" w:rsidRPr="00FC604E" w:rsidRDefault="00D63756" w:rsidP="00D63756">
      <w:pPr>
        <w:spacing w:line="360" w:lineRule="auto"/>
        <w:jc w:val="center"/>
        <w:rPr>
          <w:rFonts w:ascii="Arial" w:hAnsi="Arial" w:cs="Arial"/>
          <w:b/>
          <w:bCs/>
          <w:color w:val="00205B"/>
          <w:kern w:val="2"/>
          <w:sz w:val="28"/>
          <w:szCs w:val="28"/>
          <w14:ligatures w14:val="standardContextual"/>
        </w:rPr>
      </w:pPr>
      <w:r>
        <w:rPr>
          <w:rFonts w:ascii="Arial" w:hAnsi="Arial" w:cs="Arial"/>
          <w:b/>
          <w:bCs/>
          <w:color w:val="00205B"/>
          <w:kern w:val="2"/>
          <w:sz w:val="28"/>
          <w:szCs w:val="28"/>
          <w14:ligatures w14:val="standardContextual"/>
        </w:rPr>
        <w:t>Lette</w:t>
      </w:r>
      <w:r w:rsidRPr="00FC604E">
        <w:rPr>
          <w:rFonts w:ascii="Arial" w:hAnsi="Arial" w:cs="Arial"/>
          <w:b/>
          <w:bCs/>
          <w:color w:val="00205B"/>
          <w:kern w:val="2"/>
          <w:sz w:val="28"/>
          <w:szCs w:val="28"/>
          <w14:ligatures w14:val="standardContextual"/>
        </w:rPr>
        <w:t xml:space="preserve">r </w:t>
      </w:r>
      <w:r w:rsidR="002C359C" w:rsidRPr="00FC604E">
        <w:rPr>
          <w:rFonts w:ascii="Arial" w:hAnsi="Arial" w:cs="Arial"/>
          <w:b/>
          <w:bCs/>
          <w:color w:val="00205B"/>
          <w:kern w:val="2"/>
          <w:sz w:val="28"/>
          <w:szCs w:val="28"/>
          <w14:ligatures w14:val="standardContextual"/>
        </w:rPr>
        <w:t xml:space="preserve">of Medical Necessity </w:t>
      </w:r>
      <w:r w:rsidR="00406D15">
        <w:rPr>
          <w:rFonts w:ascii="Arial" w:hAnsi="Arial" w:cs="Arial"/>
          <w:b/>
          <w:bCs/>
          <w:color w:val="00205B"/>
          <w:kern w:val="2"/>
          <w:sz w:val="28"/>
          <w:szCs w:val="28"/>
          <w14:ligatures w14:val="standardContextual"/>
        </w:rPr>
        <w:t>Template</w:t>
      </w:r>
      <w:r w:rsidR="000F1A6D">
        <w:rPr>
          <w:rFonts w:ascii="Arial" w:hAnsi="Arial" w:cs="Arial"/>
          <w:b/>
          <w:bCs/>
          <w:color w:val="00205B"/>
          <w:kern w:val="2"/>
          <w:sz w:val="28"/>
          <w:szCs w:val="28"/>
          <w14:ligatures w14:val="standardContextual"/>
        </w:rPr>
        <w:t xml:space="preserve"> </w:t>
      </w:r>
      <w:r w:rsidR="002C359C" w:rsidRPr="00FC604E">
        <w:rPr>
          <w:rFonts w:ascii="Arial" w:hAnsi="Arial" w:cs="Arial"/>
          <w:b/>
          <w:bCs/>
          <w:color w:val="00205B"/>
          <w:kern w:val="2"/>
          <w:sz w:val="28"/>
          <w:szCs w:val="28"/>
          <w14:ligatures w14:val="standardContextual"/>
        </w:rPr>
        <w:t xml:space="preserve">for </w:t>
      </w:r>
      <w:r w:rsidR="00DB74BC" w:rsidRPr="009E2326">
        <w:rPr>
          <w:rFonts w:ascii="Arial" w:hAnsi="Arial" w:cs="Arial"/>
          <w:b/>
          <w:bCs/>
          <w:color w:val="00205B"/>
          <w:kern w:val="2"/>
          <w:sz w:val="28"/>
          <w:szCs w:val="28"/>
          <w14:ligatures w14:val="standardContextual"/>
        </w:rPr>
        <w:t>Initiating</w:t>
      </w:r>
      <w:r w:rsidR="00170135" w:rsidRPr="00FC604E">
        <w:rPr>
          <w:rFonts w:ascii="Arial" w:hAnsi="Arial" w:cs="Arial"/>
          <w:b/>
          <w:bCs/>
          <w:color w:val="00205B"/>
          <w:kern w:val="2"/>
          <w:sz w:val="28"/>
          <w:szCs w:val="28"/>
          <w14:ligatures w14:val="standardContextual"/>
        </w:rPr>
        <w:t xml:space="preserve"> </w:t>
      </w:r>
      <w:r w:rsidR="001F28F4" w:rsidRPr="00FC604E">
        <w:rPr>
          <w:rFonts w:ascii="Arial" w:hAnsi="Arial" w:cs="Arial"/>
          <w:b/>
          <w:bCs/>
          <w:color w:val="00205B"/>
          <w:kern w:val="2"/>
          <w:sz w:val="28"/>
          <w:szCs w:val="28"/>
          <w14:ligatures w14:val="standardContextual"/>
        </w:rPr>
        <w:t xml:space="preserve">Treatment </w:t>
      </w:r>
    </w:p>
    <w:p w14:paraId="5F7EE283" w14:textId="6B760A30" w:rsidR="005A4772" w:rsidRPr="00FC604E" w:rsidRDefault="001F28F4" w:rsidP="00E5392E">
      <w:pPr>
        <w:jc w:val="center"/>
        <w:rPr>
          <w:rFonts w:ascii="Arial" w:hAnsi="Arial" w:cs="Arial"/>
          <w:b/>
          <w:bCs/>
        </w:rPr>
      </w:pPr>
      <w:r w:rsidRPr="00FC604E">
        <w:rPr>
          <w:rFonts w:ascii="Arial" w:hAnsi="Arial" w:cs="Arial"/>
          <w:b/>
          <w:bCs/>
          <w:color w:val="00205B"/>
          <w:kern w:val="2"/>
          <w:sz w:val="28"/>
          <w:szCs w:val="28"/>
          <w14:ligatures w14:val="standardContextual"/>
        </w:rPr>
        <w:t xml:space="preserve">with </w:t>
      </w:r>
      <w:r w:rsidR="002C359C" w:rsidRPr="00FC604E">
        <w:rPr>
          <w:rFonts w:ascii="Arial" w:hAnsi="Arial" w:cs="Arial"/>
          <w:b/>
          <w:bCs/>
          <w:color w:val="00205B"/>
          <w:kern w:val="2"/>
          <w:sz w:val="28"/>
          <w:szCs w:val="28"/>
          <w14:ligatures w14:val="standardContextual"/>
        </w:rPr>
        <w:t>ISEMBYLD</w:t>
      </w:r>
      <w:r w:rsidR="00B8057A" w:rsidRPr="00FC604E">
        <w:rPr>
          <w:rFonts w:ascii="Arial" w:hAnsi="Arial" w:cs="Arial"/>
          <w:b/>
          <w:bCs/>
          <w:color w:val="00205B"/>
          <w:kern w:val="2"/>
          <w:sz w:val="28"/>
          <w:szCs w:val="28"/>
          <w:vertAlign w:val="superscript"/>
          <w14:ligatures w14:val="standardContextual"/>
        </w:rPr>
        <w:t>TM</w:t>
      </w:r>
      <w:r w:rsidR="002C359C" w:rsidRPr="00FC604E">
        <w:rPr>
          <w:rFonts w:ascii="Arial" w:hAnsi="Arial" w:cs="Arial"/>
          <w:b/>
          <w:bCs/>
          <w:color w:val="00205B"/>
          <w:kern w:val="2"/>
          <w:sz w:val="28"/>
          <w:szCs w:val="28"/>
          <w14:ligatures w14:val="standardContextual"/>
        </w:rPr>
        <w:t xml:space="preserve"> (</w:t>
      </w:r>
      <w:proofErr w:type="spellStart"/>
      <w:r w:rsidR="002C359C" w:rsidRPr="00FC604E">
        <w:rPr>
          <w:rFonts w:ascii="Arial" w:hAnsi="Arial" w:cs="Arial"/>
          <w:b/>
          <w:bCs/>
          <w:color w:val="00205B"/>
          <w:kern w:val="2"/>
          <w:sz w:val="28"/>
          <w:szCs w:val="28"/>
          <w14:ligatures w14:val="standardContextual"/>
        </w:rPr>
        <w:t>apitegromab</w:t>
      </w:r>
      <w:r w:rsidR="00DF5EFC" w:rsidRPr="00FC604E">
        <w:rPr>
          <w:rFonts w:ascii="Arial" w:hAnsi="Arial" w:cs="Arial"/>
          <w:b/>
          <w:bCs/>
          <w:color w:val="00205B"/>
          <w:kern w:val="2"/>
          <w:sz w:val="28"/>
          <w:szCs w:val="28"/>
          <w14:ligatures w14:val="standardContextual"/>
        </w:rPr>
        <w:t>-mstn</w:t>
      </w:r>
      <w:proofErr w:type="spellEnd"/>
      <w:r w:rsidR="002C359C" w:rsidRPr="00FC604E">
        <w:rPr>
          <w:rFonts w:ascii="Arial" w:hAnsi="Arial" w:cs="Arial"/>
          <w:b/>
          <w:bCs/>
          <w:color w:val="00205B"/>
          <w:kern w:val="2"/>
          <w:sz w:val="28"/>
          <w:szCs w:val="28"/>
          <w14:ligatures w14:val="standardContextual"/>
        </w:rPr>
        <w:t>)</w:t>
      </w:r>
      <w:r w:rsidR="00DF5EFC" w:rsidRPr="00FC604E">
        <w:rPr>
          <w:rFonts w:ascii="Arial" w:hAnsi="Arial" w:cs="Arial"/>
          <w:b/>
          <w:bCs/>
          <w:color w:val="00205B"/>
          <w:kern w:val="2"/>
          <w:sz w:val="28"/>
          <w:szCs w:val="28"/>
          <w14:ligatures w14:val="standardContextual"/>
        </w:rPr>
        <w:t xml:space="preserve"> </w:t>
      </w:r>
    </w:p>
    <w:p w14:paraId="7EE03C0A" w14:textId="2A71BB84" w:rsidR="00F672F6" w:rsidRPr="00FC604E" w:rsidRDefault="006E5E91" w:rsidP="00E5392E">
      <w:pPr>
        <w:jc w:val="center"/>
        <w:rPr>
          <w:rFonts w:ascii="Arial" w:hAnsi="Arial" w:cs="Arial"/>
          <w:b/>
          <w:bCs/>
        </w:rPr>
      </w:pPr>
      <w:r w:rsidRPr="00FC604E">
        <w:rPr>
          <w:rFonts w:ascii="Arial" w:hAnsi="Arial" w:cs="Arial"/>
          <w:b/>
          <w:bCs/>
          <w:i/>
          <w:iCs/>
          <w:noProof/>
          <w:color w:val="00205B"/>
        </w:rPr>
        <mc:AlternateContent>
          <mc:Choice Requires="wps">
            <w:drawing>
              <wp:anchor distT="0" distB="0" distL="114300" distR="114300" simplePos="0" relativeHeight="251658240" behindDoc="1" locked="0" layoutInCell="1" allowOverlap="1" wp14:anchorId="1AC9AE22" wp14:editId="0693BAB2">
                <wp:simplePos x="0" y="0"/>
                <wp:positionH relativeFrom="margin">
                  <wp:posOffset>-409575</wp:posOffset>
                </wp:positionH>
                <wp:positionV relativeFrom="paragraph">
                  <wp:posOffset>98425</wp:posOffset>
                </wp:positionV>
                <wp:extent cx="7258050" cy="8353425"/>
                <wp:effectExtent l="0" t="0" r="0" b="9525"/>
                <wp:wrapNone/>
                <wp:docPr id="1898532198" name="Rectangle 1"/>
                <wp:cNvGraphicFramePr/>
                <a:graphic xmlns:a="http://schemas.openxmlformats.org/drawingml/2006/main">
                  <a:graphicData uri="http://schemas.microsoft.com/office/word/2010/wordprocessingShape">
                    <wps:wsp>
                      <wps:cNvSpPr/>
                      <wps:spPr>
                        <a:xfrm>
                          <a:off x="0" y="0"/>
                          <a:ext cx="7258050" cy="8353425"/>
                        </a:xfrm>
                        <a:prstGeom prst="round2DiagRect">
                          <a:avLst/>
                        </a:prstGeom>
                        <a:solidFill>
                          <a:schemeClr val="bg1">
                            <a:lumMod val="95000"/>
                          </a:schemeClr>
                        </a:solidFill>
                        <a:ln w="19050" cap="flat" cmpd="sng" algn="ctr">
                          <a:noFill/>
                          <a:prstDash val="solid"/>
                          <a:miter lim="800000"/>
                        </a:ln>
                        <a:effectLst/>
                      </wps:spPr>
                      <wps:txbx>
                        <w:txbxContent>
                          <w:p w14:paraId="1908A3F6" w14:textId="77777777" w:rsidR="002735BD" w:rsidRDefault="002735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9AE22" id="Rectangle 1" o:spid="_x0000_s1026" style="position:absolute;left:0;text-align:left;margin-left:-32.25pt;margin-top:7.75pt;width:571.5pt;height:65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58050,8353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" adj="-11796480,,5400" path="m1209699,l7258050,r,l7258050,7143726v,668098,-541601,1209699,-1209699,1209699l,8353425r,l,1209699c,541601,541601,,1209699,xe" fillcolor="#f2f2f2 [3052]" stroked="f" strokeweight="1.5pt">
                <v:stroke joinstyle="miter"/>
                <v:formulas/>
                <v:path arrowok="t" o:connecttype="custom" o:connectlocs="1209699,0;7258050,0;7258050,0;7258050,7143726;6048351,8353425;0,8353425;0,8353425;0,1209699;1209699,0" o:connectangles="0,0,0,0,0,0,0,0,0" textboxrect="0,0,7258050,8353425"/>
                <v:textbox>
                  <w:txbxContent>
                    <w:p w14:paraId="1908A3F6" w14:textId="77777777" w:rsidR="002735BD" w:rsidRDefault="002735BD"/>
                  </w:txbxContent>
                </v:textbox>
                <w10:wrap anchorx="margin"/>
              </v:shape>
            </w:pict>
          </mc:Fallback>
        </mc:AlternateContent>
      </w:r>
    </w:p>
    <w:p w14:paraId="41750D94" w14:textId="003296DE" w:rsidR="00820654" w:rsidRPr="00FC604E" w:rsidRDefault="00820654" w:rsidP="003F36BE">
      <w:pPr>
        <w:ind w:left="90"/>
        <w:jc w:val="center"/>
        <w:rPr>
          <w:rFonts w:ascii="Arial" w:hAnsi="Arial" w:cs="Arial"/>
          <w:b/>
          <w:bCs/>
          <w:i/>
          <w:iCs/>
          <w:color w:val="00205B"/>
          <w:kern w:val="2"/>
          <w:sz w:val="20"/>
          <w:szCs w:val="20"/>
          <w14:ligatures w14:val="standardContextual"/>
        </w:rPr>
      </w:pPr>
    </w:p>
    <w:p w14:paraId="605F6FFA" w14:textId="43C03304" w:rsidR="004B7CF0" w:rsidRPr="00FC604E" w:rsidRDefault="006F2952" w:rsidP="003F36BE">
      <w:pPr>
        <w:ind w:left="90"/>
        <w:jc w:val="center"/>
        <w:rPr>
          <w:rFonts w:ascii="Arial" w:hAnsi="Arial" w:cs="Arial"/>
          <w:b/>
          <w:bCs/>
          <w:i/>
          <w:iCs/>
          <w:color w:val="00205B"/>
          <w:kern w:val="2"/>
          <w:sz w:val="20"/>
          <w:szCs w:val="20"/>
          <w14:ligatures w14:val="standardContextual"/>
        </w:rPr>
      </w:pPr>
      <w:r w:rsidRPr="00FC604E">
        <w:rPr>
          <w:rFonts w:ascii="Arial" w:hAnsi="Arial" w:cs="Arial"/>
          <w:b/>
          <w:bCs/>
          <w:i/>
          <w:iCs/>
          <w:color w:val="00205B"/>
          <w:kern w:val="2"/>
          <w:sz w:val="20"/>
          <w:szCs w:val="20"/>
          <w14:ligatures w14:val="standardContextual"/>
        </w:rPr>
        <w:t xml:space="preserve">About </w:t>
      </w:r>
      <w:r w:rsidR="00045521">
        <w:rPr>
          <w:rFonts w:ascii="Arial" w:hAnsi="Arial" w:cs="Arial"/>
          <w:b/>
          <w:bCs/>
          <w:i/>
          <w:iCs/>
          <w:color w:val="00205B"/>
          <w:kern w:val="2"/>
          <w:sz w:val="20"/>
          <w:szCs w:val="20"/>
          <w14:ligatures w14:val="standardContextual"/>
        </w:rPr>
        <w:t>T</w:t>
      </w:r>
      <w:r w:rsidRPr="00FC604E">
        <w:rPr>
          <w:rFonts w:ascii="Arial" w:hAnsi="Arial" w:cs="Arial"/>
          <w:b/>
          <w:bCs/>
          <w:i/>
          <w:iCs/>
          <w:color w:val="00205B"/>
          <w:kern w:val="2"/>
          <w:sz w:val="20"/>
          <w:szCs w:val="20"/>
          <w14:ligatures w14:val="standardContextual"/>
        </w:rPr>
        <w:t>his Letter</w:t>
      </w:r>
      <w:r w:rsidR="000F1A6D">
        <w:rPr>
          <w:rFonts w:ascii="Arial" w:hAnsi="Arial" w:cs="Arial"/>
          <w:b/>
          <w:bCs/>
          <w:i/>
          <w:iCs/>
          <w:color w:val="00205B"/>
          <w:kern w:val="2"/>
          <w:sz w:val="20"/>
          <w:szCs w:val="20"/>
          <w14:ligatures w14:val="standardContextual"/>
        </w:rPr>
        <w:t xml:space="preserve"> Template</w:t>
      </w:r>
    </w:p>
    <w:p w14:paraId="6909FE88" w14:textId="350D82FC" w:rsidR="00D0726C" w:rsidRPr="00FC604E" w:rsidRDefault="00D0726C" w:rsidP="00450187">
      <w:pPr>
        <w:ind w:left="90"/>
        <w:rPr>
          <w:rFonts w:ascii="Arial" w:hAnsi="Arial" w:cs="Arial"/>
          <w:i/>
          <w:iCs/>
          <w:color w:val="00205B"/>
          <w:kern w:val="2"/>
          <w:sz w:val="20"/>
          <w:szCs w:val="20"/>
          <w14:ligatures w14:val="standardContextual"/>
        </w:rPr>
      </w:pPr>
    </w:p>
    <w:p w14:paraId="646B9F56" w14:textId="5A707A6B" w:rsidR="00457DFA" w:rsidRPr="00FC604E" w:rsidRDefault="00C82A8A" w:rsidP="003B40B8">
      <w:pPr>
        <w:rPr>
          <w:rFonts w:ascii="Arial" w:hAnsi="Arial" w:cs="Arial"/>
          <w:i/>
          <w:iCs/>
          <w:color w:val="00205B"/>
          <w:kern w:val="2"/>
          <w:sz w:val="20"/>
          <w:szCs w:val="20"/>
          <w14:ligatures w14:val="standardContextual"/>
        </w:rPr>
      </w:pPr>
      <w:r w:rsidRPr="00FC604E">
        <w:rPr>
          <w:rFonts w:ascii="Arial" w:hAnsi="Arial" w:cs="Arial"/>
          <w:i/>
          <w:iCs/>
          <w:color w:val="00205B"/>
          <w:kern w:val="2"/>
          <w:sz w:val="20"/>
          <w:szCs w:val="20"/>
          <w14:ligatures w14:val="standardContextual"/>
        </w:rPr>
        <w:t xml:space="preserve">The following pages include a </w:t>
      </w:r>
      <w:r w:rsidRPr="00FC604E">
        <w:rPr>
          <w:rFonts w:ascii="Arial" w:hAnsi="Arial" w:cs="Arial"/>
          <w:b/>
          <w:bCs/>
          <w:i/>
          <w:iCs/>
          <w:color w:val="00205B"/>
          <w:kern w:val="2"/>
          <w:sz w:val="20"/>
          <w:szCs w:val="20"/>
          <w14:ligatures w14:val="standardContextual"/>
        </w:rPr>
        <w:t>Letter of Medical Necessity</w:t>
      </w:r>
      <w:r w:rsidR="000F1A6D">
        <w:rPr>
          <w:rFonts w:ascii="Arial" w:hAnsi="Arial" w:cs="Arial"/>
          <w:b/>
          <w:bCs/>
          <w:i/>
          <w:iCs/>
          <w:color w:val="00205B"/>
          <w:kern w:val="2"/>
          <w:sz w:val="20"/>
          <w:szCs w:val="20"/>
          <w14:ligatures w14:val="standardContextual"/>
        </w:rPr>
        <w:t xml:space="preserve"> template</w:t>
      </w:r>
      <w:r w:rsidRPr="00FC604E">
        <w:rPr>
          <w:rFonts w:ascii="Arial" w:hAnsi="Arial" w:cs="Arial"/>
          <w:i/>
          <w:iCs/>
          <w:color w:val="00205B"/>
          <w:kern w:val="2"/>
          <w:sz w:val="20"/>
          <w:szCs w:val="20"/>
          <w14:ligatures w14:val="standardContextual"/>
        </w:rPr>
        <w:t xml:space="preserve"> that may be customized to support </w:t>
      </w:r>
      <w:r w:rsidR="00272B60" w:rsidRPr="00FC604E">
        <w:rPr>
          <w:rFonts w:ascii="Arial" w:hAnsi="Arial" w:cs="Arial"/>
          <w:i/>
          <w:iCs/>
          <w:color w:val="00205B"/>
          <w:kern w:val="2"/>
          <w:sz w:val="20"/>
          <w:szCs w:val="20"/>
          <w14:ligatures w14:val="standardContextual"/>
        </w:rPr>
        <w:t xml:space="preserve">the initial </w:t>
      </w:r>
      <w:r w:rsidRPr="00FC604E">
        <w:rPr>
          <w:rFonts w:ascii="Arial" w:hAnsi="Arial" w:cs="Arial"/>
          <w:i/>
          <w:iCs/>
          <w:color w:val="00205B"/>
          <w:kern w:val="2"/>
          <w:sz w:val="20"/>
          <w:szCs w:val="20"/>
          <w14:ligatures w14:val="standardContextual"/>
        </w:rPr>
        <w:t xml:space="preserve">coverage or prior authorization </w:t>
      </w:r>
      <w:r w:rsidR="00272B60" w:rsidRPr="00FC604E">
        <w:rPr>
          <w:rFonts w:ascii="Arial" w:hAnsi="Arial" w:cs="Arial"/>
          <w:i/>
          <w:iCs/>
          <w:color w:val="00205B"/>
          <w:kern w:val="2"/>
          <w:sz w:val="20"/>
          <w:szCs w:val="20"/>
          <w14:ligatures w14:val="standardContextual"/>
        </w:rPr>
        <w:t xml:space="preserve">(PA) </w:t>
      </w:r>
      <w:r w:rsidRPr="00FC604E">
        <w:rPr>
          <w:rFonts w:ascii="Arial" w:hAnsi="Arial" w:cs="Arial"/>
          <w:i/>
          <w:iCs/>
          <w:color w:val="00205B"/>
          <w:kern w:val="2"/>
          <w:sz w:val="20"/>
          <w:szCs w:val="20"/>
          <w14:ligatures w14:val="standardContextual"/>
        </w:rPr>
        <w:t xml:space="preserve">request to </w:t>
      </w:r>
      <w:r w:rsidRPr="00FC604E">
        <w:rPr>
          <w:rFonts w:ascii="Arial" w:hAnsi="Arial" w:cs="Arial"/>
          <w:b/>
          <w:bCs/>
          <w:i/>
          <w:iCs/>
          <w:color w:val="00205B"/>
          <w:kern w:val="2"/>
          <w:sz w:val="20"/>
          <w:szCs w:val="20"/>
          <w14:ligatures w14:val="standardContextual"/>
        </w:rPr>
        <w:t>initiate treatment with ISEMBYLD</w:t>
      </w:r>
      <w:r w:rsidRPr="00FC604E">
        <w:rPr>
          <w:rFonts w:ascii="Arial" w:hAnsi="Arial" w:cs="Arial"/>
          <w:i/>
          <w:iCs/>
          <w:color w:val="00205B"/>
          <w:kern w:val="2"/>
          <w:sz w:val="20"/>
          <w:szCs w:val="20"/>
          <w14:ligatures w14:val="standardContextual"/>
        </w:rPr>
        <w:t xml:space="preserve">. </w:t>
      </w:r>
    </w:p>
    <w:p w14:paraId="7A07B48F" w14:textId="77777777" w:rsidR="00457DFA" w:rsidRPr="00FC604E" w:rsidRDefault="00457DFA" w:rsidP="003B40B8">
      <w:pPr>
        <w:rPr>
          <w:rFonts w:ascii="Arial" w:hAnsi="Arial" w:cs="Arial"/>
          <w:i/>
          <w:iCs/>
          <w:color w:val="00205B"/>
          <w:kern w:val="2"/>
          <w:sz w:val="20"/>
          <w:szCs w:val="20"/>
          <w14:ligatures w14:val="standardContextual"/>
        </w:rPr>
      </w:pPr>
    </w:p>
    <w:p w14:paraId="0FD8B454" w14:textId="2A2765C2" w:rsidR="00C82A8A" w:rsidRPr="00FC604E" w:rsidRDefault="00C82A8A" w:rsidP="003B40B8">
      <w:pPr>
        <w:rPr>
          <w:rFonts w:ascii="Arial" w:hAnsi="Arial" w:cs="Arial"/>
          <w:i/>
          <w:iCs/>
          <w:color w:val="00205B"/>
          <w:kern w:val="2"/>
          <w:sz w:val="20"/>
          <w:szCs w:val="20"/>
          <w14:ligatures w14:val="standardContextual"/>
        </w:rPr>
      </w:pPr>
      <w:r w:rsidRPr="00FC604E">
        <w:rPr>
          <w:rFonts w:ascii="Arial" w:hAnsi="Arial" w:cs="Arial"/>
          <w:i/>
          <w:iCs/>
          <w:color w:val="00205B"/>
          <w:kern w:val="2"/>
          <w:sz w:val="20"/>
          <w:szCs w:val="20"/>
          <w14:ligatures w14:val="standardContextual"/>
        </w:rPr>
        <w:t xml:space="preserve">Sections of this template appear in </w:t>
      </w:r>
      <w:r w:rsidRPr="00FC604E">
        <w:rPr>
          <w:rFonts w:ascii="Arial" w:hAnsi="Arial" w:cs="Arial"/>
          <w:b/>
          <w:bCs/>
          <w:i/>
          <w:iCs/>
          <w:color w:val="158E7E"/>
          <w:kern w:val="2"/>
          <w:sz w:val="20"/>
          <w:szCs w:val="20"/>
          <w14:ligatures w14:val="standardContextual"/>
        </w:rPr>
        <w:t>[bold green brackets]</w:t>
      </w:r>
      <w:r w:rsidRPr="00FC604E">
        <w:rPr>
          <w:rFonts w:ascii="Arial" w:hAnsi="Arial" w:cs="Arial"/>
          <w:i/>
          <w:iCs/>
          <w:color w:val="158E7E"/>
          <w:kern w:val="2"/>
          <w:sz w:val="20"/>
          <w:szCs w:val="20"/>
          <w14:ligatures w14:val="standardContextual"/>
        </w:rPr>
        <w:t xml:space="preserve"> </w:t>
      </w:r>
      <w:r w:rsidRPr="00FC604E">
        <w:rPr>
          <w:rFonts w:ascii="Arial" w:hAnsi="Arial" w:cs="Arial"/>
          <w:i/>
          <w:iCs/>
          <w:color w:val="00205B"/>
          <w:kern w:val="2"/>
          <w:sz w:val="20"/>
          <w:szCs w:val="20"/>
          <w14:ligatures w14:val="standardContextual"/>
        </w:rPr>
        <w:t xml:space="preserve">to indicate guidance or </w:t>
      </w:r>
      <w:r w:rsidR="00D3354C" w:rsidRPr="00FC604E">
        <w:rPr>
          <w:rFonts w:ascii="Arial" w:hAnsi="Arial" w:cs="Arial"/>
          <w:i/>
          <w:iCs/>
          <w:color w:val="00205B"/>
          <w:kern w:val="2"/>
          <w:sz w:val="20"/>
          <w:szCs w:val="20"/>
          <w14:ligatures w14:val="standardContextual"/>
        </w:rPr>
        <w:t>areas where patient-specific information should be entered</w:t>
      </w:r>
      <w:r w:rsidRPr="00FC604E">
        <w:rPr>
          <w:rFonts w:ascii="Arial" w:hAnsi="Arial" w:cs="Arial"/>
          <w:i/>
          <w:iCs/>
          <w:color w:val="00205B"/>
          <w:kern w:val="2"/>
          <w:sz w:val="20"/>
          <w:szCs w:val="20"/>
          <w14:ligatures w14:val="standardContextual"/>
        </w:rPr>
        <w:t xml:space="preserve">. </w:t>
      </w:r>
      <w:r w:rsidR="00D3354C" w:rsidRPr="00FC604E">
        <w:rPr>
          <w:rFonts w:ascii="Arial" w:hAnsi="Arial" w:cs="Arial"/>
          <w:i/>
          <w:iCs/>
          <w:color w:val="00205B"/>
          <w:kern w:val="2"/>
          <w:sz w:val="20"/>
          <w:szCs w:val="20"/>
          <w14:ligatures w14:val="standardContextual"/>
        </w:rPr>
        <w:t>Please replace b</w:t>
      </w:r>
      <w:r w:rsidRPr="00FC604E">
        <w:rPr>
          <w:rFonts w:ascii="Arial" w:hAnsi="Arial" w:cs="Arial"/>
          <w:i/>
          <w:iCs/>
          <w:color w:val="00205B"/>
          <w:kern w:val="2"/>
          <w:sz w:val="20"/>
          <w:szCs w:val="20"/>
          <w14:ligatures w14:val="standardContextual"/>
        </w:rPr>
        <w:t>racketed text with</w:t>
      </w:r>
      <w:r w:rsidR="00D3354C" w:rsidRPr="00FC604E">
        <w:rPr>
          <w:rFonts w:ascii="Arial" w:hAnsi="Arial" w:cs="Arial"/>
          <w:i/>
          <w:iCs/>
          <w:color w:val="00205B"/>
          <w:kern w:val="2"/>
          <w:sz w:val="20"/>
          <w:szCs w:val="20"/>
          <w14:ligatures w14:val="standardContextual"/>
        </w:rPr>
        <w:t xml:space="preserve"> relevant</w:t>
      </w:r>
      <w:r w:rsidRPr="00FC604E">
        <w:rPr>
          <w:rFonts w:ascii="Arial" w:hAnsi="Arial" w:cs="Arial"/>
          <w:i/>
          <w:iCs/>
          <w:color w:val="00205B"/>
          <w:kern w:val="2"/>
          <w:sz w:val="20"/>
          <w:szCs w:val="20"/>
          <w14:ligatures w14:val="standardContextual"/>
        </w:rPr>
        <w:t xml:space="preserve"> </w:t>
      </w:r>
      <w:r w:rsidR="00D3354C" w:rsidRPr="00FC604E">
        <w:rPr>
          <w:rFonts w:ascii="Arial" w:hAnsi="Arial" w:cs="Arial"/>
          <w:i/>
          <w:iCs/>
          <w:color w:val="00205B"/>
          <w:kern w:val="2"/>
          <w:sz w:val="20"/>
          <w:szCs w:val="20"/>
          <w14:ligatures w14:val="standardContextual"/>
        </w:rPr>
        <w:t>clinical details for your patient.</w:t>
      </w:r>
      <w:r w:rsidRPr="00FC604E">
        <w:rPr>
          <w:rFonts w:ascii="Arial" w:hAnsi="Arial" w:cs="Arial"/>
          <w:i/>
          <w:iCs/>
          <w:color w:val="00205B"/>
          <w:kern w:val="2"/>
          <w:sz w:val="20"/>
          <w:szCs w:val="20"/>
          <w14:ligatures w14:val="standardContextual"/>
        </w:rPr>
        <w:t xml:space="preserve"> </w:t>
      </w:r>
      <w:r w:rsidR="00D3354C" w:rsidRPr="00FC604E">
        <w:rPr>
          <w:rFonts w:ascii="Arial" w:hAnsi="Arial" w:cs="Arial"/>
          <w:i/>
          <w:iCs/>
          <w:color w:val="00205B"/>
          <w:kern w:val="2"/>
          <w:sz w:val="20"/>
          <w:szCs w:val="20"/>
          <w14:ligatures w14:val="standardContextual"/>
        </w:rPr>
        <w:t>A</w:t>
      </w:r>
      <w:r w:rsidR="00A25BBB" w:rsidRPr="00FC604E">
        <w:rPr>
          <w:rFonts w:ascii="Arial" w:hAnsi="Arial" w:cs="Arial"/>
          <w:i/>
          <w:iCs/>
          <w:color w:val="00205B"/>
          <w:kern w:val="2"/>
          <w:sz w:val="20"/>
          <w:szCs w:val="20"/>
          <w14:ligatures w14:val="standardContextual"/>
        </w:rPr>
        <w:t xml:space="preserve">ny </w:t>
      </w:r>
      <w:r w:rsidRPr="00FC604E">
        <w:rPr>
          <w:rFonts w:ascii="Arial" w:hAnsi="Arial" w:cs="Arial"/>
          <w:i/>
          <w:iCs/>
          <w:color w:val="00205B"/>
          <w:kern w:val="2"/>
          <w:sz w:val="20"/>
          <w:szCs w:val="20"/>
          <w14:ligatures w14:val="standardContextual"/>
        </w:rPr>
        <w:t xml:space="preserve">sections </w:t>
      </w:r>
      <w:r w:rsidR="00D3354C" w:rsidRPr="00FC604E">
        <w:rPr>
          <w:rFonts w:ascii="Arial" w:hAnsi="Arial" w:cs="Arial"/>
          <w:i/>
          <w:iCs/>
          <w:color w:val="00205B"/>
          <w:kern w:val="2"/>
          <w:sz w:val="20"/>
          <w:szCs w:val="20"/>
          <w14:ligatures w14:val="standardContextual"/>
        </w:rPr>
        <w:t>that are not applicable to your patient</w:t>
      </w:r>
      <w:r w:rsidRPr="00FC604E">
        <w:rPr>
          <w:rFonts w:ascii="Arial" w:hAnsi="Arial" w:cs="Arial"/>
          <w:i/>
          <w:iCs/>
          <w:color w:val="00205B"/>
          <w:kern w:val="2"/>
          <w:sz w:val="20"/>
          <w:szCs w:val="20"/>
          <w14:ligatures w14:val="standardContextual"/>
        </w:rPr>
        <w:t xml:space="preserve"> </w:t>
      </w:r>
      <w:r w:rsidR="009D167D" w:rsidRPr="00FC604E">
        <w:rPr>
          <w:rFonts w:ascii="Arial" w:hAnsi="Arial" w:cs="Arial"/>
          <w:i/>
          <w:iCs/>
          <w:color w:val="00205B"/>
          <w:kern w:val="2"/>
          <w:sz w:val="20"/>
          <w:szCs w:val="20"/>
          <w14:ligatures w14:val="standardContextual"/>
        </w:rPr>
        <w:t xml:space="preserve">should </w:t>
      </w:r>
      <w:r w:rsidRPr="00FC604E">
        <w:rPr>
          <w:rFonts w:ascii="Arial" w:hAnsi="Arial" w:cs="Arial"/>
          <w:i/>
          <w:iCs/>
          <w:color w:val="00205B"/>
          <w:kern w:val="2"/>
          <w:sz w:val="20"/>
          <w:szCs w:val="20"/>
          <w14:ligatures w14:val="standardContextual"/>
        </w:rPr>
        <w:t>be removed.</w:t>
      </w:r>
    </w:p>
    <w:p w14:paraId="7506BDC5" w14:textId="77777777" w:rsidR="007431FE" w:rsidRPr="00FC604E" w:rsidRDefault="007431FE" w:rsidP="003B40B8">
      <w:pPr>
        <w:rPr>
          <w:rFonts w:ascii="Arial" w:hAnsi="Arial" w:cs="Arial"/>
          <w:i/>
          <w:iCs/>
          <w:color w:val="00205B"/>
          <w:kern w:val="2"/>
          <w:sz w:val="20"/>
          <w:szCs w:val="20"/>
          <w14:ligatures w14:val="standardContextual"/>
        </w:rPr>
      </w:pPr>
    </w:p>
    <w:p w14:paraId="25316FB7" w14:textId="3F3255F8" w:rsidR="007431FE" w:rsidRPr="00FC604E" w:rsidRDefault="004B7CF0" w:rsidP="003B40B8">
      <w:pPr>
        <w:rPr>
          <w:rFonts w:ascii="Arial" w:hAnsi="Arial" w:cs="Arial"/>
          <w:i/>
          <w:iCs/>
          <w:color w:val="00205B"/>
          <w:kern w:val="2"/>
          <w:sz w:val="20"/>
          <w:szCs w:val="20"/>
          <w14:ligatures w14:val="standardContextual"/>
        </w:rPr>
      </w:pPr>
      <w:r w:rsidRPr="00FC604E">
        <w:rPr>
          <w:rFonts w:ascii="Arial" w:hAnsi="Arial" w:cs="Arial"/>
          <w:i/>
          <w:iCs/>
          <w:color w:val="00205B"/>
          <w:kern w:val="2"/>
          <w:sz w:val="20"/>
          <w:szCs w:val="20"/>
          <w14:ligatures w14:val="standardContextual"/>
        </w:rPr>
        <w:t>I</w:t>
      </w:r>
      <w:r w:rsidR="007431FE" w:rsidRPr="00FC604E">
        <w:rPr>
          <w:rFonts w:ascii="Arial" w:hAnsi="Arial" w:cs="Arial"/>
          <w:i/>
          <w:iCs/>
          <w:color w:val="00205B"/>
          <w:kern w:val="2"/>
          <w:sz w:val="20"/>
          <w:szCs w:val="20"/>
          <w14:ligatures w14:val="standardContextual"/>
        </w:rPr>
        <w:t xml:space="preserve">f payer coverage </w:t>
      </w:r>
      <w:r w:rsidR="00D3354C" w:rsidRPr="00FC604E">
        <w:rPr>
          <w:rFonts w:ascii="Arial" w:hAnsi="Arial" w:cs="Arial"/>
          <w:i/>
          <w:iCs/>
          <w:color w:val="00205B"/>
          <w:kern w:val="2"/>
          <w:sz w:val="20"/>
          <w:szCs w:val="20"/>
          <w14:ligatures w14:val="standardContextual"/>
        </w:rPr>
        <w:t xml:space="preserve">criteria </w:t>
      </w:r>
      <w:r w:rsidR="007431FE" w:rsidRPr="00FC604E">
        <w:rPr>
          <w:rFonts w:ascii="Arial" w:hAnsi="Arial" w:cs="Arial"/>
          <w:i/>
          <w:iCs/>
          <w:color w:val="00205B"/>
          <w:kern w:val="2"/>
          <w:sz w:val="20"/>
          <w:szCs w:val="20"/>
          <w14:ligatures w14:val="standardContextual"/>
        </w:rPr>
        <w:t xml:space="preserve">or PA policy for ISEMBYLD </w:t>
      </w:r>
      <w:r w:rsidR="00D3354C" w:rsidRPr="00FC604E">
        <w:rPr>
          <w:rFonts w:ascii="Arial" w:hAnsi="Arial" w:cs="Arial"/>
          <w:i/>
          <w:iCs/>
          <w:color w:val="00205B"/>
          <w:kern w:val="2"/>
          <w:sz w:val="20"/>
          <w:szCs w:val="20"/>
          <w14:ligatures w14:val="standardContextual"/>
        </w:rPr>
        <w:t>are</w:t>
      </w:r>
      <w:r w:rsidR="007431FE" w:rsidRPr="00FC604E">
        <w:rPr>
          <w:rFonts w:ascii="Arial" w:hAnsi="Arial" w:cs="Arial"/>
          <w:i/>
          <w:iCs/>
          <w:color w:val="00205B"/>
          <w:kern w:val="2"/>
          <w:sz w:val="20"/>
          <w:szCs w:val="20"/>
          <w14:ligatures w14:val="standardContextual"/>
        </w:rPr>
        <w:t xml:space="preserve"> available, </w:t>
      </w:r>
      <w:r w:rsidR="007F19AD" w:rsidRPr="00FC604E">
        <w:rPr>
          <w:rFonts w:ascii="Arial" w:hAnsi="Arial" w:cs="Arial"/>
          <w:i/>
          <w:iCs/>
          <w:color w:val="00205B"/>
          <w:kern w:val="2"/>
          <w:sz w:val="20"/>
          <w:szCs w:val="20"/>
          <w14:ligatures w14:val="standardContextual"/>
        </w:rPr>
        <w:t xml:space="preserve">it is important to </w:t>
      </w:r>
      <w:r w:rsidR="007431FE" w:rsidRPr="00FC604E">
        <w:rPr>
          <w:rFonts w:ascii="Arial" w:hAnsi="Arial" w:cs="Arial"/>
          <w:i/>
          <w:iCs/>
          <w:color w:val="00205B"/>
          <w:kern w:val="2"/>
          <w:sz w:val="20"/>
          <w:szCs w:val="20"/>
          <w14:ligatures w14:val="standardContextual"/>
        </w:rPr>
        <w:t xml:space="preserve">document how </w:t>
      </w:r>
      <w:r w:rsidR="007F19AD" w:rsidRPr="00FC604E">
        <w:rPr>
          <w:rFonts w:ascii="Arial" w:hAnsi="Arial" w:cs="Arial"/>
          <w:i/>
          <w:iCs/>
          <w:color w:val="00205B"/>
          <w:kern w:val="2"/>
          <w:sz w:val="20"/>
          <w:szCs w:val="20"/>
          <w14:ligatures w14:val="standardContextual"/>
        </w:rPr>
        <w:t xml:space="preserve">the </w:t>
      </w:r>
      <w:r w:rsidR="007431FE" w:rsidRPr="00FC604E">
        <w:rPr>
          <w:rFonts w:ascii="Arial" w:hAnsi="Arial" w:cs="Arial"/>
          <w:i/>
          <w:iCs/>
          <w:color w:val="00205B"/>
          <w:kern w:val="2"/>
          <w:sz w:val="20"/>
          <w:szCs w:val="20"/>
          <w14:ligatures w14:val="standardContextual"/>
        </w:rPr>
        <w:t xml:space="preserve">patient meets the specified criteria. If such criteria </w:t>
      </w:r>
      <w:r w:rsidR="00D3354C" w:rsidRPr="00FC604E">
        <w:rPr>
          <w:rFonts w:ascii="Arial" w:hAnsi="Arial" w:cs="Arial"/>
          <w:i/>
          <w:iCs/>
          <w:color w:val="00205B"/>
          <w:kern w:val="2"/>
          <w:sz w:val="20"/>
          <w:szCs w:val="20"/>
          <w14:ligatures w14:val="standardContextual"/>
        </w:rPr>
        <w:t>are</w:t>
      </w:r>
      <w:r w:rsidR="007431FE" w:rsidRPr="00FC604E">
        <w:rPr>
          <w:rFonts w:ascii="Arial" w:hAnsi="Arial" w:cs="Arial"/>
          <w:i/>
          <w:iCs/>
          <w:color w:val="00205B"/>
          <w:kern w:val="2"/>
          <w:sz w:val="20"/>
          <w:szCs w:val="20"/>
          <w14:ligatures w14:val="standardContextual"/>
        </w:rPr>
        <w:t xml:space="preserve"> not available, </w:t>
      </w:r>
      <w:r w:rsidR="00294E69">
        <w:rPr>
          <w:rFonts w:ascii="Arial" w:hAnsi="Arial" w:cs="Arial"/>
          <w:i/>
          <w:iCs/>
          <w:color w:val="00205B"/>
          <w:kern w:val="2"/>
          <w:sz w:val="20"/>
          <w:szCs w:val="20"/>
          <w14:ligatures w14:val="standardContextual"/>
        </w:rPr>
        <w:t>you may consider including the information provided in the modifiable green bracket</w:t>
      </w:r>
      <w:r w:rsidR="00A75E33">
        <w:rPr>
          <w:rFonts w:ascii="Arial" w:hAnsi="Arial" w:cs="Arial"/>
          <w:i/>
          <w:iCs/>
          <w:color w:val="00205B"/>
          <w:kern w:val="2"/>
          <w:sz w:val="20"/>
          <w:szCs w:val="20"/>
          <w14:ligatures w14:val="standardContextual"/>
        </w:rPr>
        <w:t>s</w:t>
      </w:r>
      <w:r w:rsidR="00C92F5D" w:rsidRPr="00FC604E">
        <w:rPr>
          <w:rFonts w:ascii="Arial" w:hAnsi="Arial" w:cs="Arial"/>
          <w:i/>
          <w:iCs/>
          <w:color w:val="00205B"/>
          <w:kern w:val="2"/>
          <w:sz w:val="20"/>
          <w:szCs w:val="20"/>
          <w14:ligatures w14:val="standardContextual"/>
        </w:rPr>
        <w:t>,</w:t>
      </w:r>
      <w:r w:rsidR="00D3354C" w:rsidRPr="00FC604E">
        <w:rPr>
          <w:rFonts w:ascii="Arial" w:hAnsi="Arial" w:cs="Arial"/>
          <w:i/>
          <w:iCs/>
          <w:color w:val="00205B"/>
          <w:kern w:val="2"/>
          <w:sz w:val="20"/>
          <w:szCs w:val="20"/>
          <w14:ligatures w14:val="standardContextual"/>
        </w:rPr>
        <w:t xml:space="preserve"> if</w:t>
      </w:r>
      <w:r w:rsidR="007431FE" w:rsidRPr="00FC604E">
        <w:rPr>
          <w:rFonts w:ascii="Arial" w:hAnsi="Arial" w:cs="Arial"/>
          <w:i/>
          <w:iCs/>
          <w:color w:val="00205B"/>
          <w:kern w:val="2"/>
          <w:sz w:val="20"/>
          <w:szCs w:val="20"/>
          <w14:ligatures w14:val="standardContextual"/>
        </w:rPr>
        <w:t xml:space="preserve"> clinically appropriate</w:t>
      </w:r>
      <w:r w:rsidR="007F19AD" w:rsidRPr="00FC604E">
        <w:rPr>
          <w:rFonts w:ascii="Arial" w:hAnsi="Arial" w:cs="Arial"/>
          <w:i/>
          <w:iCs/>
          <w:color w:val="00205B"/>
          <w:kern w:val="2"/>
          <w:sz w:val="20"/>
          <w:szCs w:val="20"/>
          <w14:ligatures w14:val="standardContextual"/>
        </w:rPr>
        <w:t>.</w:t>
      </w:r>
    </w:p>
    <w:p w14:paraId="55BEC86B" w14:textId="77777777" w:rsidR="008B1C30" w:rsidRPr="00FC604E" w:rsidRDefault="008B1C30" w:rsidP="003B40B8">
      <w:pPr>
        <w:rPr>
          <w:rFonts w:ascii="Arial" w:hAnsi="Arial" w:cs="Arial"/>
          <w:i/>
          <w:iCs/>
          <w:color w:val="00205B"/>
          <w:kern w:val="2"/>
          <w:sz w:val="20"/>
          <w:szCs w:val="20"/>
          <w14:ligatures w14:val="standardContextual"/>
        </w:rPr>
      </w:pPr>
    </w:p>
    <w:p w14:paraId="00326BEA" w14:textId="0F1F649F" w:rsidR="008B1C30" w:rsidRPr="00FC604E" w:rsidRDefault="008B1C30" w:rsidP="003B40B8">
      <w:pPr>
        <w:rPr>
          <w:rFonts w:ascii="Arial" w:hAnsi="Arial" w:cs="Arial"/>
          <w:i/>
          <w:iCs/>
          <w:color w:val="00205B"/>
          <w:kern w:val="2"/>
          <w:sz w:val="20"/>
          <w:szCs w:val="20"/>
          <w14:ligatures w14:val="standardContextual"/>
        </w:rPr>
      </w:pPr>
      <w:r w:rsidRPr="00FC604E">
        <w:rPr>
          <w:rFonts w:ascii="Arial" w:hAnsi="Arial" w:cs="Arial"/>
          <w:i/>
          <w:iCs/>
          <w:color w:val="00205B"/>
          <w:kern w:val="2"/>
          <w:sz w:val="20"/>
          <w:szCs w:val="20"/>
          <w14:ligatures w14:val="standardContextual"/>
        </w:rPr>
        <w:t>This letter</w:t>
      </w:r>
      <w:r w:rsidR="000F1A6D">
        <w:rPr>
          <w:rFonts w:ascii="Arial" w:hAnsi="Arial" w:cs="Arial"/>
          <w:i/>
          <w:iCs/>
          <w:color w:val="00205B"/>
          <w:kern w:val="2"/>
          <w:sz w:val="20"/>
          <w:szCs w:val="20"/>
          <w14:ligatures w14:val="standardContextual"/>
        </w:rPr>
        <w:t xml:space="preserve"> template</w:t>
      </w:r>
      <w:r w:rsidRPr="00FC604E">
        <w:rPr>
          <w:rFonts w:ascii="Arial" w:hAnsi="Arial" w:cs="Arial"/>
          <w:i/>
          <w:iCs/>
          <w:color w:val="00205B"/>
          <w:kern w:val="2"/>
          <w:sz w:val="20"/>
          <w:szCs w:val="20"/>
          <w14:ligatures w14:val="standardContextual"/>
        </w:rPr>
        <w:t xml:space="preserve"> is provided for informational purposes only and is intended to offer example language that may be helpful when requesting coverage from a patient’s health plan. </w:t>
      </w:r>
      <w:r w:rsidR="00D3354C" w:rsidRPr="00FC604E">
        <w:rPr>
          <w:rFonts w:ascii="Arial" w:hAnsi="Arial" w:cs="Arial"/>
          <w:i/>
          <w:iCs/>
          <w:color w:val="00205B"/>
          <w:kern w:val="2"/>
          <w:sz w:val="20"/>
          <w:szCs w:val="20"/>
          <w14:ligatures w14:val="standardContextual"/>
        </w:rPr>
        <w:t>U</w:t>
      </w:r>
      <w:r w:rsidRPr="00FC604E">
        <w:rPr>
          <w:rFonts w:ascii="Arial" w:hAnsi="Arial" w:cs="Arial"/>
          <w:i/>
          <w:iCs/>
          <w:color w:val="00205B"/>
          <w:kern w:val="2"/>
          <w:sz w:val="20"/>
          <w:szCs w:val="20"/>
          <w14:ligatures w14:val="standardContextual"/>
        </w:rPr>
        <w:t>se of this template does not constitute medical or legal advice, does not guarantee coverage or reimbursement, and is not intended to replace or influence the independent clinical judgment of the prescribing healthcare professional.</w:t>
      </w:r>
    </w:p>
    <w:p w14:paraId="460DE493" w14:textId="77777777" w:rsidR="00FB003D" w:rsidRPr="00FC604E" w:rsidRDefault="00FB003D" w:rsidP="003B40B8">
      <w:pPr>
        <w:rPr>
          <w:rFonts w:ascii="Arial" w:hAnsi="Arial" w:cs="Arial"/>
          <w:i/>
          <w:iCs/>
          <w:color w:val="00205B"/>
          <w:kern w:val="2"/>
          <w:sz w:val="20"/>
          <w:szCs w:val="20"/>
          <w14:ligatures w14:val="standardContextual"/>
        </w:rPr>
      </w:pPr>
    </w:p>
    <w:p w14:paraId="75D019D7" w14:textId="77777777" w:rsidR="00C83193" w:rsidRPr="00FC604E" w:rsidRDefault="00C83193" w:rsidP="003B40B8">
      <w:pPr>
        <w:rPr>
          <w:rFonts w:ascii="Arial" w:hAnsi="Arial" w:cs="Arial"/>
          <w:b/>
          <w:bCs/>
          <w:color w:val="00205B"/>
          <w:kern w:val="2"/>
          <w:sz w:val="20"/>
          <w:szCs w:val="20"/>
          <w14:ligatures w14:val="standardContextual"/>
        </w:rPr>
      </w:pPr>
    </w:p>
    <w:p w14:paraId="53119F9A" w14:textId="1EE12A94" w:rsidR="0029195E" w:rsidRPr="009E2326" w:rsidRDefault="00226E03" w:rsidP="003B40B8">
      <w:pPr>
        <w:rPr>
          <w:rFonts w:ascii="Arial" w:hAnsi="Arial" w:cs="Arial"/>
          <w:b/>
          <w:bCs/>
          <w:color w:val="00205B"/>
          <w:kern w:val="2"/>
          <w:sz w:val="20"/>
          <w:szCs w:val="20"/>
          <w14:ligatures w14:val="standardContextual"/>
        </w:rPr>
      </w:pPr>
      <w:r w:rsidRPr="009E2326">
        <w:rPr>
          <w:rFonts w:ascii="Arial" w:hAnsi="Arial" w:cs="Arial"/>
          <w:b/>
          <w:bCs/>
          <w:color w:val="00205B"/>
          <w:kern w:val="2"/>
          <w:sz w:val="20"/>
          <w:szCs w:val="20"/>
          <w14:ligatures w14:val="standardContextual"/>
        </w:rPr>
        <w:t xml:space="preserve">INDICATION &amp; </w:t>
      </w:r>
      <w:r w:rsidR="0029195E" w:rsidRPr="009E2326">
        <w:rPr>
          <w:rFonts w:ascii="Arial" w:hAnsi="Arial" w:cs="Arial"/>
          <w:b/>
          <w:bCs/>
          <w:color w:val="00205B"/>
          <w:kern w:val="2"/>
          <w:sz w:val="20"/>
          <w:szCs w:val="20"/>
          <w14:ligatures w14:val="standardContextual"/>
        </w:rPr>
        <w:t>IMPORTANT SAFETY INFORMATION</w:t>
      </w:r>
    </w:p>
    <w:p w14:paraId="5E1DD448" w14:textId="77777777" w:rsidR="003B4948" w:rsidRPr="009E2326" w:rsidRDefault="003B4948" w:rsidP="003B40B8">
      <w:pPr>
        <w:rPr>
          <w:rFonts w:ascii="Arial" w:hAnsi="Arial" w:cs="Arial"/>
          <w:color w:val="00205B"/>
          <w:kern w:val="2"/>
          <w:sz w:val="20"/>
          <w:szCs w:val="20"/>
          <w14:ligatures w14:val="standardContextual"/>
        </w:rPr>
      </w:pPr>
    </w:p>
    <w:p w14:paraId="6624BB0C" w14:textId="5E61F797" w:rsidR="0029195E" w:rsidRPr="009E2326" w:rsidRDefault="00485678" w:rsidP="003B40B8">
      <w:pPr>
        <w:rPr>
          <w:rFonts w:ascii="Arial" w:hAnsi="Arial" w:cs="Arial"/>
          <w:b/>
          <w:bCs/>
          <w:color w:val="00205B"/>
          <w:kern w:val="2"/>
          <w:sz w:val="20"/>
          <w:szCs w:val="20"/>
          <w14:ligatures w14:val="standardContextual"/>
        </w:rPr>
      </w:pPr>
      <w:r w:rsidRPr="009E2326">
        <w:rPr>
          <w:rFonts w:ascii="Arial" w:hAnsi="Arial" w:cs="Arial"/>
          <w:b/>
          <w:bCs/>
          <w:color w:val="00205B"/>
          <w:kern w:val="2"/>
          <w:sz w:val="20"/>
          <w:szCs w:val="20"/>
          <w14:ligatures w14:val="standardContextual"/>
        </w:rPr>
        <w:t>INDICATION</w:t>
      </w:r>
    </w:p>
    <w:p w14:paraId="7F366E26" w14:textId="5F8FB0BF" w:rsidR="00485678" w:rsidRPr="009E2326" w:rsidRDefault="00485678" w:rsidP="003B40B8">
      <w:pPr>
        <w:rPr>
          <w:rFonts w:ascii="Arial" w:hAnsi="Arial" w:cs="Arial"/>
          <w:color w:val="00205B"/>
          <w:kern w:val="2"/>
          <w:sz w:val="20"/>
          <w:szCs w:val="20"/>
          <w14:ligatures w14:val="standardContextual"/>
        </w:rPr>
      </w:pPr>
      <w:r w:rsidRPr="009E2326">
        <w:rPr>
          <w:rFonts w:ascii="Arial" w:hAnsi="Arial" w:cs="Arial"/>
          <w:color w:val="00205B"/>
          <w:kern w:val="2"/>
          <w:sz w:val="20"/>
          <w:szCs w:val="20"/>
          <w14:ligatures w14:val="standardContextual"/>
        </w:rPr>
        <w:t>ISEMBYLD (</w:t>
      </w:r>
      <w:proofErr w:type="spellStart"/>
      <w:r w:rsidRPr="009E2326">
        <w:rPr>
          <w:rFonts w:ascii="Arial" w:hAnsi="Arial" w:cs="Arial"/>
          <w:color w:val="00205B"/>
          <w:kern w:val="2"/>
          <w:sz w:val="20"/>
          <w:szCs w:val="20"/>
          <w14:ligatures w14:val="standardContextual"/>
        </w:rPr>
        <w:t>apitegromab-mstn</w:t>
      </w:r>
      <w:proofErr w:type="spellEnd"/>
      <w:r w:rsidRPr="009E2326">
        <w:rPr>
          <w:rFonts w:ascii="Arial" w:hAnsi="Arial" w:cs="Arial"/>
          <w:color w:val="00205B"/>
          <w:kern w:val="2"/>
          <w:sz w:val="20"/>
          <w:szCs w:val="20"/>
          <w14:ligatures w14:val="standardContextual"/>
        </w:rPr>
        <w:t>) is indicated for the treatment of spinal muscular atrophy (SMA) in adults and pediatric patients 2 years of age and older who are currently receiving a survival motor neuron 2 (SMN2)</w:t>
      </w:r>
      <w:r w:rsidR="00A77BED">
        <w:rPr>
          <w:rFonts w:ascii="Arial" w:hAnsi="Arial" w:cs="Arial"/>
          <w:color w:val="00205B"/>
          <w:kern w:val="2"/>
          <w:sz w:val="20"/>
          <w:szCs w:val="20"/>
          <w14:ligatures w14:val="standardContextual"/>
        </w:rPr>
        <w:t>-</w:t>
      </w:r>
      <w:r w:rsidRPr="009E2326">
        <w:rPr>
          <w:rFonts w:ascii="Arial" w:hAnsi="Arial" w:cs="Arial"/>
          <w:color w:val="00205B"/>
          <w:kern w:val="2"/>
          <w:sz w:val="20"/>
          <w:szCs w:val="20"/>
          <w14:ligatures w14:val="standardContextual"/>
        </w:rPr>
        <w:t xml:space="preserve"> targeted treatment.</w:t>
      </w:r>
    </w:p>
    <w:p w14:paraId="0CE9840C" w14:textId="77777777" w:rsidR="00F97311" w:rsidRPr="009E2326" w:rsidRDefault="00F97311" w:rsidP="003B40B8">
      <w:pPr>
        <w:rPr>
          <w:rFonts w:ascii="Arial" w:hAnsi="Arial" w:cs="Arial"/>
          <w:b/>
          <w:bCs/>
          <w:color w:val="00205B"/>
          <w:kern w:val="2"/>
          <w:sz w:val="20"/>
          <w:szCs w:val="20"/>
          <w14:ligatures w14:val="standardContextual"/>
        </w:rPr>
      </w:pPr>
    </w:p>
    <w:p w14:paraId="00BD67E8" w14:textId="77777777" w:rsidR="00F97311" w:rsidRPr="009E2326" w:rsidRDefault="00F97311" w:rsidP="003B40B8">
      <w:pPr>
        <w:rPr>
          <w:rFonts w:ascii="Arial" w:hAnsi="Arial" w:cs="Arial"/>
          <w:b/>
          <w:bCs/>
          <w:color w:val="00205B"/>
          <w:kern w:val="2"/>
          <w:sz w:val="20"/>
          <w:szCs w:val="20"/>
          <w14:ligatures w14:val="standardContextual"/>
        </w:rPr>
      </w:pPr>
      <w:r w:rsidRPr="009E2326">
        <w:rPr>
          <w:rFonts w:ascii="Arial" w:hAnsi="Arial" w:cs="Arial"/>
          <w:b/>
          <w:bCs/>
          <w:color w:val="00205B"/>
          <w:kern w:val="2"/>
          <w:sz w:val="20"/>
          <w:szCs w:val="20"/>
          <w14:ligatures w14:val="standardContextual"/>
        </w:rPr>
        <w:t>IMPORTANT SAFETY INFORMATION</w:t>
      </w:r>
    </w:p>
    <w:p w14:paraId="6EAE70A2" w14:textId="77777777" w:rsidR="003B4948" w:rsidRPr="009E2326" w:rsidRDefault="003B4948" w:rsidP="003B40B8">
      <w:pPr>
        <w:rPr>
          <w:rFonts w:ascii="Arial" w:hAnsi="Arial" w:cs="Arial"/>
          <w:b/>
          <w:bCs/>
          <w:color w:val="00205B"/>
          <w:kern w:val="2"/>
          <w:sz w:val="20"/>
          <w:szCs w:val="20"/>
          <w14:ligatures w14:val="standardContextual"/>
        </w:rPr>
      </w:pPr>
    </w:p>
    <w:p w14:paraId="4BE38DC3" w14:textId="1A820536" w:rsidR="0061416E" w:rsidRPr="009E2326" w:rsidRDefault="0029195E" w:rsidP="003B40B8">
      <w:pPr>
        <w:rPr>
          <w:rFonts w:ascii="Arial" w:hAnsi="Arial" w:cs="Arial"/>
          <w:b/>
          <w:bCs/>
          <w:color w:val="00205B"/>
          <w:kern w:val="2"/>
          <w:sz w:val="20"/>
          <w:szCs w:val="20"/>
          <w14:ligatures w14:val="standardContextual"/>
        </w:rPr>
      </w:pPr>
      <w:r w:rsidRPr="009E2326">
        <w:rPr>
          <w:rFonts w:ascii="Arial" w:hAnsi="Arial" w:cs="Arial"/>
          <w:b/>
          <w:bCs/>
          <w:color w:val="00205B"/>
          <w:kern w:val="2"/>
          <w:sz w:val="20"/>
          <w:szCs w:val="20"/>
          <w14:ligatures w14:val="standardContextual"/>
        </w:rPr>
        <w:t>WARNINGS AND PRECAUTIONS </w:t>
      </w:r>
    </w:p>
    <w:p w14:paraId="46373184" w14:textId="77777777" w:rsidR="00485678" w:rsidRPr="009E2326" w:rsidRDefault="00485678" w:rsidP="003B40B8">
      <w:pPr>
        <w:rPr>
          <w:rFonts w:ascii="Arial" w:hAnsi="Arial" w:cs="Arial"/>
          <w:color w:val="00205B"/>
          <w:kern w:val="2"/>
          <w:sz w:val="20"/>
          <w:szCs w:val="20"/>
          <w14:ligatures w14:val="standardContextual"/>
        </w:rPr>
      </w:pPr>
    </w:p>
    <w:p w14:paraId="75CD6AB5"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b/>
          <w:bCs/>
          <w:color w:val="00205B"/>
          <w:kern w:val="2"/>
          <w:sz w:val="20"/>
          <w:szCs w:val="20"/>
          <w14:ligatures w14:val="standardContextual"/>
        </w:rPr>
        <w:t>Fractures </w:t>
      </w:r>
    </w:p>
    <w:p w14:paraId="6483A34E"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color w:val="00205B"/>
          <w:kern w:val="2"/>
          <w:sz w:val="20"/>
          <w:szCs w:val="20"/>
          <w14:ligatures w14:val="standardContextual"/>
        </w:rPr>
        <w:t>ISEMBYLD may increase the risk of fractures, including serious fractures. Use with caution in patients with a history of low bone density or multiple fractures. In patients who experience fractures, weigh the risks and benefits of continuing ISEMBYLD. </w:t>
      </w:r>
    </w:p>
    <w:p w14:paraId="291CC36D" w14:textId="77777777" w:rsidR="0029195E" w:rsidRPr="009E2326" w:rsidRDefault="0029195E" w:rsidP="003B40B8">
      <w:pPr>
        <w:rPr>
          <w:rFonts w:ascii="Arial" w:hAnsi="Arial" w:cs="Arial"/>
          <w:b/>
          <w:bCs/>
          <w:color w:val="00205B"/>
          <w:kern w:val="2"/>
          <w:sz w:val="20"/>
          <w:szCs w:val="20"/>
          <w14:ligatures w14:val="standardContextual"/>
        </w:rPr>
      </w:pPr>
    </w:p>
    <w:p w14:paraId="4F81E924"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b/>
          <w:bCs/>
          <w:color w:val="00205B"/>
          <w:kern w:val="2"/>
          <w:sz w:val="20"/>
          <w:szCs w:val="20"/>
          <w14:ligatures w14:val="standardContextual"/>
        </w:rPr>
        <w:t>ADVERSE REACTIONS </w:t>
      </w:r>
    </w:p>
    <w:p w14:paraId="45D9DAED" w14:textId="3BB16958"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color w:val="00205B"/>
          <w:kern w:val="2"/>
          <w:sz w:val="20"/>
          <w:szCs w:val="20"/>
          <w14:ligatures w14:val="standardContextual"/>
        </w:rPr>
        <w:t xml:space="preserve">The most common adverse reactions (incidence ≥20% of patients treated with ISEMBYLD and more frequent than placebo) were upper respiratory </w:t>
      </w:r>
      <w:r w:rsidR="00A77BED">
        <w:rPr>
          <w:rFonts w:ascii="Arial" w:hAnsi="Arial" w:cs="Arial"/>
          <w:color w:val="00205B"/>
          <w:kern w:val="2"/>
          <w:sz w:val="20"/>
          <w:szCs w:val="20"/>
          <w14:ligatures w14:val="standardContextual"/>
        </w:rPr>
        <w:t xml:space="preserve">tract </w:t>
      </w:r>
      <w:r w:rsidRPr="009E2326">
        <w:rPr>
          <w:rFonts w:ascii="Arial" w:hAnsi="Arial" w:cs="Arial"/>
          <w:color w:val="00205B"/>
          <w:kern w:val="2"/>
          <w:sz w:val="20"/>
          <w:szCs w:val="20"/>
          <w14:ligatures w14:val="standardContextual"/>
        </w:rPr>
        <w:t>infections, vomiting, cough, other viral infections, headache, gastroenteritis, pharyngitis</w:t>
      </w:r>
      <w:r w:rsidR="00A77BED">
        <w:rPr>
          <w:rFonts w:ascii="Arial" w:hAnsi="Arial" w:cs="Arial"/>
          <w:color w:val="00205B"/>
          <w:kern w:val="2"/>
          <w:sz w:val="20"/>
          <w:szCs w:val="20"/>
          <w14:ligatures w14:val="standardContextual"/>
        </w:rPr>
        <w:t xml:space="preserve">, and </w:t>
      </w:r>
      <w:r w:rsidR="005E1412">
        <w:rPr>
          <w:rFonts w:ascii="Arial" w:hAnsi="Arial" w:cs="Arial"/>
          <w:color w:val="00205B"/>
          <w:kern w:val="2"/>
          <w:sz w:val="20"/>
          <w:szCs w:val="20"/>
          <w14:ligatures w14:val="standardContextual"/>
        </w:rPr>
        <w:t>hypersensitivity</w:t>
      </w:r>
      <w:r w:rsidRPr="009E2326">
        <w:rPr>
          <w:rFonts w:ascii="Arial" w:hAnsi="Arial" w:cs="Arial"/>
          <w:color w:val="00205B"/>
          <w:kern w:val="2"/>
          <w:sz w:val="20"/>
          <w:szCs w:val="20"/>
          <w14:ligatures w14:val="standardContextual"/>
        </w:rPr>
        <w:t>. </w:t>
      </w:r>
    </w:p>
    <w:p w14:paraId="51B08F90" w14:textId="77777777" w:rsidR="0029195E" w:rsidRPr="009E2326" w:rsidRDefault="0029195E" w:rsidP="003B40B8">
      <w:pPr>
        <w:rPr>
          <w:rFonts w:ascii="Arial" w:hAnsi="Arial" w:cs="Arial"/>
          <w:b/>
          <w:bCs/>
          <w:color w:val="00205B"/>
          <w:kern w:val="2"/>
          <w:sz w:val="20"/>
          <w:szCs w:val="20"/>
          <w14:ligatures w14:val="standardContextual"/>
        </w:rPr>
      </w:pPr>
    </w:p>
    <w:p w14:paraId="7D805C81"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b/>
          <w:bCs/>
          <w:color w:val="00205B"/>
          <w:kern w:val="2"/>
          <w:sz w:val="20"/>
          <w:szCs w:val="20"/>
          <w14:ligatures w14:val="standardContextual"/>
        </w:rPr>
        <w:t>USE IN SPECIFIC POPULATIONS </w:t>
      </w:r>
    </w:p>
    <w:p w14:paraId="4069AEDC" w14:textId="77777777" w:rsidR="0029195E" w:rsidRPr="009E2326" w:rsidRDefault="0029195E" w:rsidP="003B40B8">
      <w:pPr>
        <w:rPr>
          <w:rFonts w:ascii="Arial" w:hAnsi="Arial" w:cs="Arial"/>
          <w:b/>
          <w:bCs/>
          <w:color w:val="00205B"/>
          <w:kern w:val="2"/>
          <w:sz w:val="20"/>
          <w:szCs w:val="20"/>
          <w14:ligatures w14:val="standardContextual"/>
        </w:rPr>
      </w:pPr>
    </w:p>
    <w:p w14:paraId="3165FA46"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b/>
          <w:bCs/>
          <w:color w:val="00205B"/>
          <w:kern w:val="2"/>
          <w:sz w:val="20"/>
          <w:szCs w:val="20"/>
          <w14:ligatures w14:val="standardContextual"/>
        </w:rPr>
        <w:t>Pregnancy and Lactation </w:t>
      </w:r>
    </w:p>
    <w:p w14:paraId="303F2CCB"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color w:val="00205B"/>
          <w:kern w:val="2"/>
          <w:sz w:val="20"/>
          <w:szCs w:val="20"/>
          <w14:ligatures w14:val="standardContextual"/>
        </w:rPr>
        <w:t>Based on animal data, ISEMBYLD may cause fetal harm. There are no adequate data on the developmental risk associated with the use of ISEMBYLD in pregnant women. </w:t>
      </w:r>
    </w:p>
    <w:p w14:paraId="1935A8B4" w14:textId="77777777" w:rsidR="0072011E" w:rsidRDefault="0072011E" w:rsidP="003B40B8">
      <w:pPr>
        <w:rPr>
          <w:rFonts w:ascii="Arial" w:hAnsi="Arial" w:cs="Arial"/>
          <w:color w:val="00205B"/>
          <w:kern w:val="2"/>
          <w:sz w:val="20"/>
          <w:szCs w:val="20"/>
          <w14:ligatures w14:val="standardContextual"/>
        </w:rPr>
      </w:pPr>
    </w:p>
    <w:p w14:paraId="02A627AA" w14:textId="62ACC605"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color w:val="00205B"/>
          <w:kern w:val="2"/>
          <w:sz w:val="20"/>
          <w:szCs w:val="20"/>
          <w14:ligatures w14:val="standardContextual"/>
        </w:rPr>
        <w:t>There are no data on the presence of ISEMBYLD in human milk, the effects on the breastfed infant, or the effects of the drug on milk production. The developmental and health benefits of breastfeeding should be considered along with the mother’s clinical need for ISEMBYLD, and any potential adverse effects on the breastfed infant. </w:t>
      </w:r>
    </w:p>
    <w:p w14:paraId="3B4C55E9" w14:textId="77777777" w:rsidR="0029195E" w:rsidRPr="009E2326" w:rsidRDefault="0029195E" w:rsidP="003B40B8">
      <w:pPr>
        <w:rPr>
          <w:rFonts w:ascii="Arial" w:hAnsi="Arial" w:cs="Arial"/>
          <w:b/>
          <w:bCs/>
          <w:color w:val="00205B"/>
          <w:kern w:val="2"/>
          <w:sz w:val="20"/>
          <w:szCs w:val="20"/>
          <w14:ligatures w14:val="standardContextual"/>
        </w:rPr>
      </w:pPr>
    </w:p>
    <w:p w14:paraId="7A88AB7A"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b/>
          <w:bCs/>
          <w:color w:val="00205B"/>
          <w:kern w:val="2"/>
          <w:sz w:val="20"/>
          <w:szCs w:val="20"/>
          <w14:ligatures w14:val="standardContextual"/>
        </w:rPr>
        <w:t>Females and Males of Reproductive Potential </w:t>
      </w:r>
    </w:p>
    <w:p w14:paraId="68276460" w14:textId="77777777" w:rsidR="0029195E" w:rsidRPr="009E2326" w:rsidRDefault="0029195E" w:rsidP="003B40B8">
      <w:pPr>
        <w:rPr>
          <w:rFonts w:ascii="Arial" w:hAnsi="Arial" w:cs="Arial"/>
          <w:color w:val="00205B"/>
          <w:kern w:val="2"/>
          <w:sz w:val="20"/>
          <w:szCs w:val="20"/>
          <w14:ligatures w14:val="standardContextual"/>
        </w:rPr>
      </w:pPr>
      <w:r w:rsidRPr="009E2326">
        <w:rPr>
          <w:rFonts w:ascii="Arial" w:hAnsi="Arial" w:cs="Arial"/>
          <w:color w:val="00205B"/>
          <w:kern w:val="2"/>
          <w:sz w:val="20"/>
          <w:szCs w:val="20"/>
          <w14:ligatures w14:val="standardContextual"/>
        </w:rPr>
        <w:t>Based on animal data, ISEMBYLD may affect male and/or female reproductive function. </w:t>
      </w:r>
    </w:p>
    <w:p w14:paraId="172FDAAB" w14:textId="77777777" w:rsidR="00485678" w:rsidRPr="009E2326" w:rsidRDefault="00485678" w:rsidP="003B40B8">
      <w:pPr>
        <w:rPr>
          <w:rFonts w:ascii="Arial" w:hAnsi="Arial" w:cs="Arial"/>
          <w:b/>
          <w:bCs/>
          <w:color w:val="00205B"/>
          <w:kern w:val="2"/>
          <w:sz w:val="20"/>
          <w:szCs w:val="20"/>
          <w14:ligatures w14:val="standardContextual"/>
        </w:rPr>
      </w:pPr>
    </w:p>
    <w:p w14:paraId="662B9DFD" w14:textId="44BAA9D7" w:rsidR="00DB3A97" w:rsidRPr="00FC604E" w:rsidRDefault="0029195E" w:rsidP="003B40B8">
      <w:pPr>
        <w:rPr>
          <w:rFonts w:ascii="Arial" w:hAnsi="Arial" w:cs="Arial"/>
          <w:i/>
          <w:iCs/>
          <w:color w:val="00205B"/>
          <w:kern w:val="2"/>
          <w:sz w:val="20"/>
          <w:szCs w:val="20"/>
          <w14:ligatures w14:val="standardContextual"/>
        </w:rPr>
      </w:pPr>
      <w:r w:rsidRPr="009E2326">
        <w:rPr>
          <w:rFonts w:ascii="Arial" w:hAnsi="Arial" w:cs="Arial"/>
          <w:b/>
          <w:bCs/>
          <w:color w:val="00205B"/>
          <w:kern w:val="2"/>
          <w:sz w:val="20"/>
          <w:szCs w:val="20"/>
          <w14:ligatures w14:val="standardContextual"/>
        </w:rPr>
        <w:t xml:space="preserve">Please see full </w:t>
      </w:r>
      <w:hyperlink r:id="rId11" w:history="1">
        <w:r w:rsidRPr="000C63D4">
          <w:rPr>
            <w:rStyle w:val="Hyperlink"/>
            <w:rFonts w:ascii="Arial" w:hAnsi="Arial" w:cs="Arial"/>
            <w:b/>
            <w:bCs/>
            <w:color w:val="002060"/>
            <w:kern w:val="2"/>
            <w:sz w:val="20"/>
            <w:szCs w:val="20"/>
            <w14:ligatures w14:val="standardContextual"/>
          </w:rPr>
          <w:t>Prescribing Information</w:t>
        </w:r>
      </w:hyperlink>
      <w:r w:rsidR="00A07B27" w:rsidRPr="000C63D4">
        <w:rPr>
          <w:rFonts w:ascii="Arial" w:hAnsi="Arial" w:cs="Arial"/>
          <w:color w:val="002060"/>
          <w:sz w:val="20"/>
          <w:szCs w:val="20"/>
        </w:rPr>
        <w:t>.</w:t>
      </w:r>
    </w:p>
    <w:p w14:paraId="5161239A" w14:textId="77777777" w:rsidR="00C83193" w:rsidRPr="00FC604E" w:rsidRDefault="00C83193" w:rsidP="00E5392E">
      <w:pPr>
        <w:rPr>
          <w:rFonts w:ascii="Arial" w:hAnsi="Arial" w:cs="Arial"/>
          <w:i/>
          <w:iCs/>
          <w:color w:val="00205B"/>
          <w:kern w:val="2"/>
          <w:sz w:val="20"/>
          <w:szCs w:val="20"/>
          <w14:ligatures w14:val="standardContextual"/>
        </w:rPr>
      </w:pPr>
    </w:p>
    <w:p w14:paraId="79EC3352" w14:textId="16298A47" w:rsidR="00820654" w:rsidRPr="009E2326" w:rsidRDefault="008744EC" w:rsidP="00E5392E">
      <w:pPr>
        <w:rPr>
          <w:rFonts w:ascii="Arial" w:hAnsi="Arial" w:cs="Arial"/>
          <w:color w:val="00205B"/>
          <w:kern w:val="2"/>
          <w:sz w:val="16"/>
          <w:szCs w:val="16"/>
          <w14:ligatures w14:val="standardContextual"/>
        </w:rPr>
      </w:pPr>
      <w:r w:rsidRPr="009E2326">
        <w:rPr>
          <w:rFonts w:ascii="Arial" w:hAnsi="Arial" w:cs="Arial"/>
          <w:noProof/>
          <w:sz w:val="16"/>
          <w:szCs w:val="16"/>
        </w:rPr>
        <w:drawing>
          <wp:anchor distT="0" distB="0" distL="114300" distR="114300" simplePos="0" relativeHeight="251658241" behindDoc="0" locked="0" layoutInCell="1" allowOverlap="1" wp14:anchorId="0C965773" wp14:editId="23BE05E7">
            <wp:simplePos x="0" y="0"/>
            <wp:positionH relativeFrom="margin">
              <wp:posOffset>4663829</wp:posOffset>
            </wp:positionH>
            <wp:positionV relativeFrom="paragraph">
              <wp:posOffset>71967</wp:posOffset>
            </wp:positionV>
            <wp:extent cx="1336108" cy="656590"/>
            <wp:effectExtent l="0" t="0" r="0" b="3810"/>
            <wp:wrapNone/>
            <wp:docPr id="1271853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5337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336108" cy="656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F7A198" w14:textId="6D1E7D36" w:rsidR="00820654" w:rsidRPr="009E2326" w:rsidRDefault="00820654" w:rsidP="00E5392E">
      <w:pPr>
        <w:rPr>
          <w:rFonts w:ascii="Arial" w:hAnsi="Arial" w:cs="Arial"/>
          <w:color w:val="00205B"/>
          <w:kern w:val="2"/>
          <w:sz w:val="16"/>
          <w:szCs w:val="16"/>
          <w14:ligatures w14:val="standardContextual"/>
        </w:rPr>
      </w:pPr>
    </w:p>
    <w:p w14:paraId="3A1C11F6" w14:textId="405B30DB" w:rsidR="00820654" w:rsidRPr="009E2326" w:rsidRDefault="00820654" w:rsidP="00E5392E">
      <w:pPr>
        <w:rPr>
          <w:rFonts w:ascii="Arial" w:hAnsi="Arial" w:cs="Arial"/>
          <w:color w:val="00205B"/>
          <w:kern w:val="2"/>
          <w:sz w:val="16"/>
          <w:szCs w:val="16"/>
          <w14:ligatures w14:val="standardContextual"/>
        </w:rPr>
      </w:pPr>
    </w:p>
    <w:p w14:paraId="2B1AEAFD" w14:textId="44268E2F" w:rsidR="00820654" w:rsidRPr="009E2326" w:rsidRDefault="00820654" w:rsidP="00E5392E">
      <w:pPr>
        <w:rPr>
          <w:rFonts w:ascii="Arial" w:hAnsi="Arial" w:cs="Arial"/>
          <w:color w:val="00205B"/>
          <w:kern w:val="2"/>
          <w:sz w:val="16"/>
          <w:szCs w:val="16"/>
          <w14:ligatures w14:val="standardContextual"/>
        </w:rPr>
      </w:pPr>
    </w:p>
    <w:p w14:paraId="10FEBBBB" w14:textId="411E460E" w:rsidR="00655663" w:rsidRPr="009E2326" w:rsidRDefault="00655663" w:rsidP="003B40B8">
      <w:pPr>
        <w:rPr>
          <w:rFonts w:ascii="Arial" w:hAnsi="Arial" w:cs="Arial"/>
          <w:color w:val="00205B"/>
          <w:kern w:val="2"/>
          <w:sz w:val="16"/>
          <w:szCs w:val="16"/>
          <w14:ligatures w14:val="standardContextual"/>
        </w:rPr>
      </w:pPr>
      <w:r w:rsidRPr="009E2326">
        <w:rPr>
          <w:rFonts w:ascii="Arial" w:hAnsi="Arial" w:cs="Arial"/>
          <w:color w:val="00205B"/>
          <w:kern w:val="2"/>
          <w:sz w:val="16"/>
          <w:szCs w:val="16"/>
          <w14:ligatures w14:val="standardContextual"/>
        </w:rPr>
        <w:t>Scholar Rock © 2026. All rights reserved. </w:t>
      </w:r>
    </w:p>
    <w:p w14:paraId="66C9125C" w14:textId="4C1FBF84" w:rsidR="00A12050" w:rsidRPr="009E2326" w:rsidRDefault="00A12050" w:rsidP="003B40B8">
      <w:pPr>
        <w:rPr>
          <w:rFonts w:ascii="Arial" w:hAnsi="Arial" w:cs="Arial"/>
          <w:b/>
          <w:bCs/>
          <w:sz w:val="16"/>
          <w:szCs w:val="16"/>
        </w:rPr>
      </w:pPr>
      <w:r w:rsidRPr="009E2326">
        <w:rPr>
          <w:rFonts w:ascii="Arial" w:hAnsi="Arial" w:cs="Arial"/>
          <w:color w:val="00205B"/>
          <w:kern w:val="2"/>
          <w:sz w:val="16"/>
          <w:szCs w:val="16"/>
          <w14:ligatures w14:val="standardContextual"/>
        </w:rPr>
        <w:t>ISEMBYLD is a trademark of Scholar Rock.</w:t>
      </w:r>
    </w:p>
    <w:p w14:paraId="38B9F153" w14:textId="121A86BE" w:rsidR="00A86288" w:rsidRPr="003B40B8" w:rsidRDefault="004211BE" w:rsidP="003B40B8">
      <w:pPr>
        <w:rPr>
          <w:rFonts w:ascii="Arial" w:hAnsi="Arial" w:cs="Arial"/>
          <w:b/>
          <w:bCs/>
          <w:color w:val="13A167"/>
          <w:sz w:val="16"/>
          <w:szCs w:val="16"/>
        </w:rPr>
      </w:pPr>
      <w:r w:rsidRPr="009E2326">
        <w:rPr>
          <w:rFonts w:ascii="Arial" w:hAnsi="Arial" w:cs="Arial"/>
          <w:color w:val="00205B"/>
          <w:kern w:val="2"/>
          <w:sz w:val="16"/>
          <w:szCs w:val="16"/>
          <w14:ligatures w14:val="standardContextual"/>
        </w:rPr>
        <w:t>US-APIT-0145 0</w:t>
      </w:r>
      <w:r w:rsidR="00CC22DE">
        <w:rPr>
          <w:rFonts w:ascii="Arial" w:hAnsi="Arial" w:cs="Arial"/>
          <w:color w:val="00205B"/>
          <w:kern w:val="2"/>
          <w:sz w:val="16"/>
          <w:szCs w:val="16"/>
          <w14:ligatures w14:val="standardContextual"/>
        </w:rPr>
        <w:t>9</w:t>
      </w:r>
      <w:r w:rsidRPr="009E2326">
        <w:rPr>
          <w:rFonts w:ascii="Arial" w:hAnsi="Arial" w:cs="Arial"/>
          <w:color w:val="00205B"/>
          <w:kern w:val="2"/>
          <w:sz w:val="16"/>
          <w:szCs w:val="16"/>
          <w14:ligatures w14:val="standardContextual"/>
        </w:rPr>
        <w:t>/26</w:t>
      </w:r>
    </w:p>
    <w:p w14:paraId="645FF578" w14:textId="77777777" w:rsidR="00820654" w:rsidRDefault="00820654" w:rsidP="00DB3A97">
      <w:pPr>
        <w:rPr>
          <w:rFonts w:ascii="Arial" w:hAnsi="Arial" w:cs="Arial"/>
          <w:b/>
          <w:bCs/>
          <w:color w:val="158E7E"/>
          <w:sz w:val="22"/>
          <w:szCs w:val="22"/>
        </w:rPr>
      </w:pPr>
    </w:p>
    <w:p w14:paraId="6FFC333F" w14:textId="77777777" w:rsidR="00820654" w:rsidRDefault="00820654" w:rsidP="00DB3A97">
      <w:pPr>
        <w:rPr>
          <w:rFonts w:ascii="Arial" w:hAnsi="Arial" w:cs="Arial"/>
          <w:b/>
          <w:bCs/>
          <w:color w:val="158E7E"/>
          <w:sz w:val="22"/>
          <w:szCs w:val="22"/>
        </w:rPr>
      </w:pPr>
    </w:p>
    <w:p w14:paraId="77D20F85" w14:textId="4E9973CC" w:rsidR="00DA793A" w:rsidRPr="00CA66E5" w:rsidRDefault="00DA793A" w:rsidP="00DB3A97">
      <w:pPr>
        <w:rPr>
          <w:rFonts w:ascii="Arial" w:hAnsi="Arial" w:cs="Arial"/>
          <w:i/>
          <w:iCs/>
          <w:color w:val="158E7E"/>
          <w:kern w:val="2"/>
          <w:sz w:val="22"/>
          <w:szCs w:val="22"/>
          <w14:ligatures w14:val="standardContextual"/>
        </w:rPr>
      </w:pPr>
      <w:r w:rsidRPr="00CA66E5">
        <w:rPr>
          <w:rFonts w:ascii="Arial" w:hAnsi="Arial" w:cs="Arial"/>
          <w:b/>
          <w:bCs/>
          <w:color w:val="158E7E"/>
          <w:sz w:val="22"/>
          <w:szCs w:val="22"/>
        </w:rPr>
        <w:t xml:space="preserve">[Date] </w:t>
      </w:r>
    </w:p>
    <w:p w14:paraId="50AA6364" w14:textId="77777777" w:rsidR="00DA793A" w:rsidRPr="00F362FD" w:rsidRDefault="00DA793A" w:rsidP="003451E8">
      <w:pPr>
        <w:rPr>
          <w:rFonts w:ascii="Arial" w:hAnsi="Arial" w:cs="Arial"/>
          <w:sz w:val="22"/>
          <w:szCs w:val="22"/>
        </w:rPr>
      </w:pPr>
    </w:p>
    <w:p w14:paraId="33B3D9C2" w14:textId="2082B468" w:rsidR="00DA793A" w:rsidRPr="00CA66E5" w:rsidRDefault="00DA793A" w:rsidP="00E5392E">
      <w:pPr>
        <w:rPr>
          <w:rFonts w:ascii="Arial" w:hAnsi="Arial" w:cs="Arial"/>
          <w:b/>
          <w:bCs/>
          <w:color w:val="158E7E"/>
          <w:sz w:val="22"/>
          <w:szCs w:val="22"/>
        </w:rPr>
      </w:pPr>
      <w:r w:rsidRPr="00F362FD">
        <w:rPr>
          <w:rFonts w:ascii="Arial" w:hAnsi="Arial" w:cs="Arial"/>
          <w:sz w:val="22"/>
          <w:szCs w:val="22"/>
        </w:rPr>
        <w:t xml:space="preserve">Patient Name: </w:t>
      </w:r>
      <w:r w:rsidRPr="00CA66E5">
        <w:rPr>
          <w:rFonts w:ascii="Arial" w:hAnsi="Arial" w:cs="Arial"/>
          <w:b/>
          <w:bCs/>
          <w:color w:val="158E7E"/>
          <w:sz w:val="22"/>
          <w:szCs w:val="22"/>
        </w:rPr>
        <w:t>[Patient</w:t>
      </w:r>
      <w:r w:rsidR="007C3459" w:rsidRPr="00CA66E5">
        <w:rPr>
          <w:rFonts w:ascii="Arial" w:hAnsi="Arial" w:cs="Arial"/>
          <w:b/>
          <w:bCs/>
          <w:color w:val="158E7E"/>
          <w:sz w:val="22"/>
          <w:szCs w:val="22"/>
        </w:rPr>
        <w:t>’s</w:t>
      </w:r>
      <w:r w:rsidRPr="00CA66E5">
        <w:rPr>
          <w:rFonts w:ascii="Arial" w:hAnsi="Arial" w:cs="Arial"/>
          <w:b/>
          <w:bCs/>
          <w:color w:val="158E7E"/>
          <w:sz w:val="22"/>
          <w:szCs w:val="22"/>
        </w:rPr>
        <w:t xml:space="preserve"> Full Name]</w:t>
      </w:r>
    </w:p>
    <w:p w14:paraId="15B5A692" w14:textId="2411574E" w:rsidR="00DA793A" w:rsidRPr="00CA66E5" w:rsidRDefault="00DA793A" w:rsidP="00E5392E">
      <w:pPr>
        <w:rPr>
          <w:rFonts w:ascii="Arial" w:hAnsi="Arial" w:cs="Arial"/>
          <w:color w:val="158E7E"/>
          <w:sz w:val="22"/>
          <w:szCs w:val="22"/>
        </w:rPr>
      </w:pPr>
      <w:r w:rsidRPr="00F362FD">
        <w:rPr>
          <w:rFonts w:ascii="Arial" w:hAnsi="Arial" w:cs="Arial"/>
          <w:sz w:val="22"/>
          <w:szCs w:val="22"/>
        </w:rPr>
        <w:t xml:space="preserve">Patient Date of Birth: </w:t>
      </w:r>
      <w:r w:rsidRPr="00F362FD">
        <w:rPr>
          <w:rFonts w:ascii="Arial" w:hAnsi="Arial" w:cs="Arial"/>
          <w:b/>
          <w:bCs/>
          <w:color w:val="13A167"/>
          <w:sz w:val="22"/>
          <w:szCs w:val="22"/>
        </w:rPr>
        <w:t>[</w:t>
      </w:r>
      <w:r w:rsidRPr="00CA66E5">
        <w:rPr>
          <w:rFonts w:ascii="Arial" w:hAnsi="Arial" w:cs="Arial"/>
          <w:b/>
          <w:bCs/>
          <w:color w:val="158E7E"/>
          <w:sz w:val="22"/>
          <w:szCs w:val="22"/>
        </w:rPr>
        <w:t>Patient</w:t>
      </w:r>
      <w:r w:rsidR="007C3459" w:rsidRPr="00CA66E5">
        <w:rPr>
          <w:rFonts w:ascii="Arial" w:hAnsi="Arial" w:cs="Arial"/>
          <w:b/>
          <w:bCs/>
          <w:color w:val="158E7E"/>
          <w:sz w:val="22"/>
          <w:szCs w:val="22"/>
        </w:rPr>
        <w:t>’s</w:t>
      </w:r>
      <w:r w:rsidRPr="00CA66E5">
        <w:rPr>
          <w:rFonts w:ascii="Arial" w:hAnsi="Arial" w:cs="Arial"/>
          <w:b/>
          <w:bCs/>
          <w:color w:val="158E7E"/>
          <w:sz w:val="22"/>
          <w:szCs w:val="22"/>
        </w:rPr>
        <w:t xml:space="preserve"> Date of Birth]</w:t>
      </w:r>
    </w:p>
    <w:p w14:paraId="74C3E044" w14:textId="1E9EB36D" w:rsidR="00DA793A" w:rsidRPr="00CA66E5" w:rsidRDefault="00DA793A" w:rsidP="00E5392E">
      <w:pPr>
        <w:rPr>
          <w:rFonts w:ascii="Arial" w:hAnsi="Arial" w:cs="Arial"/>
          <w:color w:val="158E7E"/>
          <w:sz w:val="22"/>
          <w:szCs w:val="22"/>
        </w:rPr>
      </w:pPr>
      <w:r w:rsidRPr="00F362FD">
        <w:rPr>
          <w:rFonts w:ascii="Arial" w:hAnsi="Arial" w:cs="Arial"/>
          <w:sz w:val="22"/>
          <w:szCs w:val="22"/>
        </w:rPr>
        <w:t xml:space="preserve">Member/Subscriber Name: </w:t>
      </w:r>
      <w:r w:rsidRPr="00CA66E5">
        <w:rPr>
          <w:rFonts w:ascii="Arial" w:hAnsi="Arial" w:cs="Arial"/>
          <w:b/>
          <w:bCs/>
          <w:color w:val="158E7E"/>
          <w:sz w:val="22"/>
          <w:szCs w:val="22"/>
        </w:rPr>
        <w:t>[</w:t>
      </w:r>
      <w:r w:rsidR="007C3459" w:rsidRPr="00CA66E5">
        <w:rPr>
          <w:rFonts w:ascii="Arial" w:hAnsi="Arial" w:cs="Arial"/>
          <w:b/>
          <w:bCs/>
          <w:color w:val="158E7E"/>
          <w:sz w:val="22"/>
          <w:szCs w:val="22"/>
        </w:rPr>
        <w:t>Member’s/</w:t>
      </w:r>
      <w:r w:rsidRPr="00CA66E5">
        <w:rPr>
          <w:rFonts w:ascii="Arial" w:hAnsi="Arial" w:cs="Arial"/>
          <w:b/>
          <w:bCs/>
          <w:color w:val="158E7E"/>
          <w:sz w:val="22"/>
          <w:szCs w:val="22"/>
        </w:rPr>
        <w:t>Subscriber</w:t>
      </w:r>
      <w:r w:rsidR="007C3459" w:rsidRPr="00CA66E5">
        <w:rPr>
          <w:rFonts w:ascii="Arial" w:hAnsi="Arial" w:cs="Arial"/>
          <w:b/>
          <w:bCs/>
          <w:color w:val="158E7E"/>
          <w:sz w:val="22"/>
          <w:szCs w:val="22"/>
        </w:rPr>
        <w:t>’s</w:t>
      </w:r>
      <w:r w:rsidRPr="00CA66E5">
        <w:rPr>
          <w:rFonts w:ascii="Arial" w:hAnsi="Arial" w:cs="Arial"/>
          <w:b/>
          <w:bCs/>
          <w:color w:val="158E7E"/>
          <w:sz w:val="22"/>
          <w:szCs w:val="22"/>
        </w:rPr>
        <w:t xml:space="preserve"> Full </w:t>
      </w:r>
      <w:r w:rsidR="007C3459" w:rsidRPr="00CA66E5">
        <w:rPr>
          <w:rFonts w:ascii="Arial" w:hAnsi="Arial" w:cs="Arial"/>
          <w:b/>
          <w:bCs/>
          <w:color w:val="158E7E"/>
          <w:sz w:val="22"/>
          <w:szCs w:val="22"/>
        </w:rPr>
        <w:t>N</w:t>
      </w:r>
      <w:r w:rsidRPr="00CA66E5">
        <w:rPr>
          <w:rFonts w:ascii="Arial" w:hAnsi="Arial" w:cs="Arial"/>
          <w:b/>
          <w:bCs/>
          <w:color w:val="158E7E"/>
          <w:sz w:val="22"/>
          <w:szCs w:val="22"/>
        </w:rPr>
        <w:t>ame]</w:t>
      </w:r>
    </w:p>
    <w:p w14:paraId="197F7782" w14:textId="5A11C434" w:rsidR="00DA793A" w:rsidRPr="00CA66E5" w:rsidRDefault="00DA793A" w:rsidP="00E5392E">
      <w:pPr>
        <w:rPr>
          <w:rFonts w:ascii="Arial" w:hAnsi="Arial" w:cs="Arial"/>
          <w:color w:val="158E7E"/>
          <w:sz w:val="22"/>
          <w:szCs w:val="22"/>
        </w:rPr>
      </w:pPr>
      <w:r w:rsidRPr="00F362FD">
        <w:rPr>
          <w:rFonts w:ascii="Arial" w:hAnsi="Arial" w:cs="Arial"/>
          <w:sz w:val="22"/>
          <w:szCs w:val="22"/>
        </w:rPr>
        <w:t xml:space="preserve">Member/Subscriber ID: </w:t>
      </w:r>
      <w:r w:rsidRPr="00CA66E5">
        <w:rPr>
          <w:rFonts w:ascii="Arial" w:hAnsi="Arial" w:cs="Arial"/>
          <w:b/>
          <w:bCs/>
          <w:color w:val="158E7E"/>
          <w:sz w:val="22"/>
          <w:szCs w:val="22"/>
        </w:rPr>
        <w:t>[</w:t>
      </w:r>
      <w:r w:rsidR="003933E8" w:rsidRPr="00CA66E5">
        <w:rPr>
          <w:rFonts w:ascii="Arial" w:hAnsi="Arial" w:cs="Arial"/>
          <w:b/>
          <w:bCs/>
          <w:color w:val="158E7E"/>
          <w:sz w:val="22"/>
          <w:szCs w:val="22"/>
        </w:rPr>
        <w:t xml:space="preserve">Member’s/Subscriber’s </w:t>
      </w:r>
      <w:r w:rsidRPr="00CA66E5">
        <w:rPr>
          <w:rFonts w:ascii="Arial" w:hAnsi="Arial" w:cs="Arial"/>
          <w:b/>
          <w:bCs/>
          <w:color w:val="158E7E"/>
          <w:sz w:val="22"/>
          <w:szCs w:val="22"/>
        </w:rPr>
        <w:t>ID Number]</w:t>
      </w:r>
    </w:p>
    <w:p w14:paraId="4A1871CB" w14:textId="77777777" w:rsidR="00DA793A" w:rsidRPr="00CA66E5" w:rsidRDefault="00DA793A" w:rsidP="00E5392E">
      <w:pPr>
        <w:rPr>
          <w:rFonts w:ascii="Arial" w:hAnsi="Arial" w:cs="Arial"/>
          <w:b/>
          <w:bCs/>
          <w:color w:val="158E7E"/>
          <w:sz w:val="22"/>
          <w:szCs w:val="22"/>
        </w:rPr>
      </w:pPr>
      <w:r w:rsidRPr="00F362FD">
        <w:rPr>
          <w:rFonts w:ascii="Arial" w:hAnsi="Arial" w:cs="Arial"/>
          <w:sz w:val="22"/>
          <w:szCs w:val="22"/>
        </w:rPr>
        <w:t xml:space="preserve">Case number: </w:t>
      </w:r>
      <w:r w:rsidRPr="00CA66E5">
        <w:rPr>
          <w:rFonts w:ascii="Arial" w:hAnsi="Arial" w:cs="Arial"/>
          <w:b/>
          <w:bCs/>
          <w:color w:val="158E7E"/>
          <w:sz w:val="22"/>
          <w:szCs w:val="22"/>
        </w:rPr>
        <w:t>[Case # (if known)]</w:t>
      </w:r>
    </w:p>
    <w:p w14:paraId="26D26219" w14:textId="77777777" w:rsidR="00DA793A" w:rsidRPr="00F362FD" w:rsidRDefault="00DA793A" w:rsidP="00E5392E">
      <w:pPr>
        <w:rPr>
          <w:rFonts w:ascii="Arial" w:hAnsi="Arial" w:cs="Arial"/>
          <w:sz w:val="22"/>
          <w:szCs w:val="22"/>
        </w:rPr>
      </w:pPr>
    </w:p>
    <w:p w14:paraId="700A1B64" w14:textId="5EE025B7" w:rsidR="00DA793A" w:rsidRPr="00F362FD" w:rsidRDefault="00DA793A" w:rsidP="00DA793A">
      <w:pPr>
        <w:rPr>
          <w:rFonts w:ascii="Arial" w:hAnsi="Arial" w:cs="Arial"/>
          <w:sz w:val="22"/>
          <w:szCs w:val="22"/>
        </w:rPr>
      </w:pPr>
      <w:r w:rsidRPr="00F362FD">
        <w:rPr>
          <w:rFonts w:ascii="Arial" w:hAnsi="Arial" w:cs="Arial"/>
          <w:b/>
          <w:bCs/>
          <w:sz w:val="22"/>
          <w:szCs w:val="22"/>
        </w:rPr>
        <w:t>RE:</w:t>
      </w:r>
      <w:r w:rsidRPr="00F362FD">
        <w:rPr>
          <w:rFonts w:ascii="Arial" w:hAnsi="Arial" w:cs="Arial"/>
          <w:sz w:val="22"/>
          <w:szCs w:val="22"/>
        </w:rPr>
        <w:t xml:space="preserve"> </w:t>
      </w:r>
      <w:r w:rsidR="008E694D" w:rsidRPr="00F362FD">
        <w:rPr>
          <w:rFonts w:ascii="Arial" w:hAnsi="Arial" w:cs="Arial"/>
          <w:b/>
          <w:bCs/>
          <w:sz w:val="22"/>
          <w:szCs w:val="22"/>
        </w:rPr>
        <w:t>Letter of Medical Necessity for</w:t>
      </w:r>
      <w:r w:rsidRPr="00F362FD">
        <w:rPr>
          <w:rFonts w:ascii="Arial" w:hAnsi="Arial" w:cs="Arial"/>
          <w:b/>
          <w:bCs/>
          <w:sz w:val="22"/>
          <w:szCs w:val="22"/>
        </w:rPr>
        <w:t xml:space="preserve"> ISEMBYLD </w:t>
      </w:r>
      <w:r w:rsidR="008E694D" w:rsidRPr="00F362FD">
        <w:rPr>
          <w:rFonts w:ascii="Arial" w:hAnsi="Arial" w:cs="Arial"/>
          <w:b/>
          <w:bCs/>
          <w:sz w:val="22"/>
          <w:szCs w:val="22"/>
        </w:rPr>
        <w:t xml:space="preserve">to Support </w:t>
      </w:r>
      <w:r w:rsidR="00F968CF" w:rsidRPr="00CA66E5">
        <w:rPr>
          <w:rFonts w:ascii="Arial" w:hAnsi="Arial" w:cs="Arial"/>
          <w:b/>
          <w:bCs/>
          <w:sz w:val="22"/>
          <w:szCs w:val="22"/>
        </w:rPr>
        <w:t>Initial</w:t>
      </w:r>
      <w:r w:rsidR="00F968CF" w:rsidRPr="00F362FD">
        <w:rPr>
          <w:rFonts w:ascii="Arial" w:hAnsi="Arial" w:cs="Arial"/>
          <w:b/>
          <w:bCs/>
          <w:sz w:val="22"/>
          <w:szCs w:val="22"/>
        </w:rPr>
        <w:t xml:space="preserve"> </w:t>
      </w:r>
      <w:r w:rsidR="008E694D" w:rsidRPr="00F362FD">
        <w:rPr>
          <w:rFonts w:ascii="Arial" w:hAnsi="Arial" w:cs="Arial"/>
          <w:b/>
          <w:bCs/>
          <w:sz w:val="22"/>
          <w:szCs w:val="22"/>
        </w:rPr>
        <w:t>Coverage/</w:t>
      </w:r>
      <w:r w:rsidRPr="00F362FD">
        <w:rPr>
          <w:rFonts w:ascii="Arial" w:hAnsi="Arial" w:cs="Arial"/>
          <w:b/>
          <w:bCs/>
          <w:sz w:val="22"/>
          <w:szCs w:val="22"/>
        </w:rPr>
        <w:t>Prior Authorization</w:t>
      </w:r>
      <w:r w:rsidR="008E694D" w:rsidRPr="00F362FD">
        <w:rPr>
          <w:rFonts w:ascii="Arial" w:hAnsi="Arial" w:cs="Arial"/>
          <w:b/>
          <w:bCs/>
          <w:sz w:val="22"/>
          <w:szCs w:val="22"/>
        </w:rPr>
        <w:t xml:space="preserve"> Review</w:t>
      </w:r>
      <w:r w:rsidRPr="00F362FD">
        <w:rPr>
          <w:rFonts w:ascii="Arial" w:hAnsi="Arial" w:cs="Arial"/>
          <w:b/>
          <w:bCs/>
          <w:sz w:val="22"/>
          <w:szCs w:val="22"/>
        </w:rPr>
        <w:t xml:space="preserve"> </w:t>
      </w:r>
    </w:p>
    <w:p w14:paraId="4EC9C204" w14:textId="77777777" w:rsidR="00DA793A" w:rsidRPr="00F362FD" w:rsidRDefault="00DA793A" w:rsidP="00DA793A">
      <w:pPr>
        <w:rPr>
          <w:rFonts w:ascii="Arial" w:hAnsi="Arial" w:cs="Arial"/>
          <w:sz w:val="22"/>
          <w:szCs w:val="22"/>
        </w:rPr>
      </w:pPr>
    </w:p>
    <w:p w14:paraId="2D24E281" w14:textId="77777777" w:rsidR="00DA793A" w:rsidRPr="00F362FD" w:rsidRDefault="00DA793A" w:rsidP="00DA793A">
      <w:pPr>
        <w:rPr>
          <w:rFonts w:ascii="Arial" w:hAnsi="Arial" w:cs="Arial"/>
          <w:sz w:val="22"/>
          <w:szCs w:val="22"/>
        </w:rPr>
      </w:pPr>
      <w:r w:rsidRPr="00F362FD">
        <w:rPr>
          <w:rFonts w:ascii="Arial" w:hAnsi="Arial" w:cs="Arial"/>
          <w:sz w:val="22"/>
          <w:szCs w:val="22"/>
        </w:rPr>
        <w:t>To whom it may concern:</w:t>
      </w:r>
    </w:p>
    <w:p w14:paraId="7B123A8A" w14:textId="77777777" w:rsidR="00DA793A" w:rsidRPr="00F362FD" w:rsidRDefault="00DA793A" w:rsidP="00DA793A">
      <w:pPr>
        <w:rPr>
          <w:rFonts w:ascii="Arial" w:hAnsi="Arial" w:cs="Arial"/>
          <w:sz w:val="22"/>
          <w:szCs w:val="22"/>
        </w:rPr>
      </w:pPr>
    </w:p>
    <w:p w14:paraId="260816A0" w14:textId="2C7885F1" w:rsidR="005215EF" w:rsidRPr="00FC604E" w:rsidRDefault="00DA793A" w:rsidP="0071607F">
      <w:pPr>
        <w:rPr>
          <w:rFonts w:ascii="Arial" w:hAnsi="Arial" w:cs="Arial"/>
          <w:sz w:val="22"/>
          <w:szCs w:val="22"/>
        </w:rPr>
      </w:pPr>
      <w:r w:rsidRPr="00F362FD">
        <w:rPr>
          <w:rFonts w:ascii="Arial" w:hAnsi="Arial" w:cs="Arial"/>
          <w:sz w:val="22"/>
          <w:szCs w:val="22"/>
        </w:rPr>
        <w:t xml:space="preserve">I am writing on behalf of my patient, </w:t>
      </w:r>
      <w:r w:rsidRPr="00CA66E5">
        <w:rPr>
          <w:rFonts w:ascii="Arial" w:hAnsi="Arial" w:cs="Arial"/>
          <w:b/>
          <w:bCs/>
          <w:color w:val="158E7E"/>
          <w:sz w:val="22"/>
          <w:szCs w:val="22"/>
        </w:rPr>
        <w:t>[patient</w:t>
      </w:r>
      <w:r w:rsidR="00BB4137" w:rsidRPr="00CA66E5">
        <w:rPr>
          <w:rFonts w:ascii="Arial" w:hAnsi="Arial" w:cs="Arial"/>
          <w:b/>
          <w:bCs/>
          <w:color w:val="158E7E"/>
          <w:sz w:val="22"/>
          <w:szCs w:val="22"/>
        </w:rPr>
        <w:t>’s</w:t>
      </w:r>
      <w:r w:rsidRPr="00CA66E5">
        <w:rPr>
          <w:rFonts w:ascii="Arial" w:hAnsi="Arial" w:cs="Arial"/>
          <w:b/>
          <w:bCs/>
          <w:color w:val="158E7E"/>
          <w:sz w:val="22"/>
          <w:szCs w:val="22"/>
        </w:rPr>
        <w:t xml:space="preserve"> full name]</w:t>
      </w:r>
      <w:r w:rsidRPr="00F362FD">
        <w:rPr>
          <w:rFonts w:ascii="Arial" w:hAnsi="Arial" w:cs="Arial"/>
          <w:color w:val="000000" w:themeColor="text1"/>
          <w:sz w:val="22"/>
          <w:szCs w:val="22"/>
        </w:rPr>
        <w:t>,</w:t>
      </w:r>
      <w:r w:rsidRPr="00F362FD">
        <w:rPr>
          <w:rFonts w:ascii="Arial" w:hAnsi="Arial" w:cs="Arial"/>
          <w:sz w:val="22"/>
          <w:szCs w:val="22"/>
        </w:rPr>
        <w:t xml:space="preserve"> to </w:t>
      </w:r>
      <w:r w:rsidR="008E694D" w:rsidRPr="00F362FD">
        <w:rPr>
          <w:rFonts w:ascii="Arial" w:hAnsi="Arial" w:cs="Arial"/>
          <w:sz w:val="22"/>
          <w:szCs w:val="22"/>
        </w:rPr>
        <w:t xml:space="preserve">request </w:t>
      </w:r>
      <w:r w:rsidR="00316073" w:rsidRPr="00CA66E5">
        <w:rPr>
          <w:rFonts w:ascii="Arial" w:hAnsi="Arial" w:cs="Arial"/>
          <w:sz w:val="22"/>
          <w:szCs w:val="22"/>
        </w:rPr>
        <w:t>initial</w:t>
      </w:r>
      <w:r w:rsidR="00316073" w:rsidRPr="00C12BF8">
        <w:rPr>
          <w:rFonts w:ascii="Arial" w:hAnsi="Arial" w:cs="Arial"/>
          <w:sz w:val="22"/>
          <w:szCs w:val="22"/>
        </w:rPr>
        <w:t xml:space="preserve"> </w:t>
      </w:r>
      <w:r w:rsidR="008E694D" w:rsidRPr="00F362FD">
        <w:rPr>
          <w:rFonts w:ascii="Arial" w:hAnsi="Arial" w:cs="Arial"/>
          <w:sz w:val="22"/>
          <w:szCs w:val="22"/>
        </w:rPr>
        <w:t>coverage for</w:t>
      </w:r>
      <w:r w:rsidRPr="00F362FD">
        <w:rPr>
          <w:rFonts w:ascii="Arial" w:hAnsi="Arial" w:cs="Arial"/>
          <w:sz w:val="22"/>
          <w:szCs w:val="22"/>
        </w:rPr>
        <w:t xml:space="preserve"> ISEMBYLD</w:t>
      </w:r>
      <w:r w:rsidR="008E69AB" w:rsidRPr="00F362FD">
        <w:rPr>
          <w:rFonts w:ascii="Arial" w:hAnsi="Arial" w:cs="Arial"/>
          <w:sz w:val="22"/>
          <w:szCs w:val="22"/>
        </w:rPr>
        <w:t>,</w:t>
      </w:r>
      <w:r w:rsidRPr="00F362FD">
        <w:rPr>
          <w:rFonts w:ascii="Arial" w:hAnsi="Arial" w:cs="Arial"/>
          <w:sz w:val="22"/>
          <w:szCs w:val="22"/>
        </w:rPr>
        <w:t xml:space="preserve"> a </w:t>
      </w:r>
      <w:r w:rsidR="00823A90">
        <w:rPr>
          <w:rFonts w:ascii="Arial" w:hAnsi="Arial" w:cs="Arial"/>
          <w:sz w:val="22"/>
          <w:szCs w:val="22"/>
        </w:rPr>
        <w:t xml:space="preserve">Food </w:t>
      </w:r>
      <w:r w:rsidR="00823A90" w:rsidRPr="00FC604E">
        <w:rPr>
          <w:rFonts w:ascii="Arial" w:hAnsi="Arial" w:cs="Arial"/>
          <w:sz w:val="22"/>
          <w:szCs w:val="22"/>
        </w:rPr>
        <w:t>and Drug Administration (</w:t>
      </w:r>
      <w:r w:rsidRPr="00FC604E">
        <w:rPr>
          <w:rFonts w:ascii="Arial" w:hAnsi="Arial" w:cs="Arial"/>
          <w:sz w:val="22"/>
          <w:szCs w:val="22"/>
        </w:rPr>
        <w:t>FDA</w:t>
      </w:r>
      <w:r w:rsidR="00823A90" w:rsidRPr="00FC604E">
        <w:rPr>
          <w:rFonts w:ascii="Arial" w:hAnsi="Arial" w:cs="Arial"/>
          <w:sz w:val="22"/>
          <w:szCs w:val="22"/>
        </w:rPr>
        <w:t>)</w:t>
      </w:r>
      <w:r w:rsidRPr="00FC604E">
        <w:rPr>
          <w:rFonts w:ascii="Arial" w:hAnsi="Arial" w:cs="Arial"/>
          <w:sz w:val="22"/>
          <w:szCs w:val="22"/>
        </w:rPr>
        <w:t xml:space="preserve">-approved treatment for Spinal Muscular Atrophy (SMA) in </w:t>
      </w:r>
      <w:r w:rsidR="001678F9" w:rsidRPr="00FC604E">
        <w:rPr>
          <w:rFonts w:ascii="Arial" w:hAnsi="Arial" w:cs="Arial"/>
          <w:sz w:val="22"/>
          <w:szCs w:val="22"/>
        </w:rPr>
        <w:t>adults and pediatric</w:t>
      </w:r>
      <w:r w:rsidRPr="00FC604E">
        <w:rPr>
          <w:rFonts w:ascii="Arial" w:hAnsi="Arial" w:cs="Arial"/>
          <w:sz w:val="22"/>
          <w:szCs w:val="22"/>
        </w:rPr>
        <w:t xml:space="preserve"> patients 2 years of age and older who are currently receiving a</w:t>
      </w:r>
      <w:r w:rsidR="00BB4137" w:rsidRPr="00FC604E">
        <w:rPr>
          <w:rFonts w:ascii="Arial" w:hAnsi="Arial" w:cs="Arial"/>
          <w:sz w:val="22"/>
          <w:szCs w:val="22"/>
        </w:rPr>
        <w:t xml:space="preserve"> survival motor neuron 2</w:t>
      </w:r>
      <w:r w:rsidRPr="00FC604E">
        <w:rPr>
          <w:rFonts w:ascii="Arial" w:hAnsi="Arial" w:cs="Arial"/>
          <w:sz w:val="22"/>
          <w:szCs w:val="22"/>
        </w:rPr>
        <w:t xml:space="preserve"> </w:t>
      </w:r>
      <w:r w:rsidR="00BB4137" w:rsidRPr="00FC604E">
        <w:rPr>
          <w:rFonts w:ascii="Arial" w:hAnsi="Arial" w:cs="Arial"/>
          <w:sz w:val="22"/>
          <w:szCs w:val="22"/>
        </w:rPr>
        <w:t>(</w:t>
      </w:r>
      <w:r w:rsidRPr="00FC604E">
        <w:rPr>
          <w:rFonts w:ascii="Arial" w:hAnsi="Arial" w:cs="Arial"/>
          <w:sz w:val="22"/>
          <w:szCs w:val="22"/>
        </w:rPr>
        <w:t>SMN2</w:t>
      </w:r>
      <w:r w:rsidR="00BB4137" w:rsidRPr="00FC604E">
        <w:rPr>
          <w:rFonts w:ascii="Arial" w:hAnsi="Arial" w:cs="Arial"/>
          <w:sz w:val="22"/>
          <w:szCs w:val="22"/>
        </w:rPr>
        <w:t>)</w:t>
      </w:r>
      <w:r w:rsidR="00D24BA3" w:rsidRPr="00FC604E">
        <w:rPr>
          <w:rFonts w:ascii="Arial" w:hAnsi="Arial" w:cs="Arial"/>
          <w:sz w:val="22"/>
          <w:szCs w:val="22"/>
        </w:rPr>
        <w:t>-</w:t>
      </w:r>
      <w:r w:rsidRPr="00FC604E">
        <w:rPr>
          <w:rFonts w:ascii="Arial" w:hAnsi="Arial" w:cs="Arial"/>
          <w:sz w:val="22"/>
          <w:szCs w:val="22"/>
        </w:rPr>
        <w:t xml:space="preserve">targeted treatment. </w:t>
      </w:r>
      <w:r w:rsidR="00C12BF8" w:rsidRPr="00FC604E">
        <w:rPr>
          <w:rFonts w:ascii="Arial" w:hAnsi="Arial" w:cs="Arial"/>
          <w:color w:val="000000"/>
          <w:sz w:val="22"/>
          <w:szCs w:val="22"/>
          <w14:ligatures w14:val="standardContextual"/>
        </w:rPr>
        <w:t>I</w:t>
      </w:r>
      <w:r w:rsidR="00C12BF8" w:rsidRPr="009E2326">
        <w:rPr>
          <w:rFonts w:ascii="Arial" w:hAnsi="Arial" w:cs="Arial"/>
          <w:color w:val="000000"/>
          <w:sz w:val="22"/>
          <w:szCs w:val="22"/>
          <w14:ligatures w14:val="standardContextual"/>
        </w:rPr>
        <w:t>SEMBYLD was approved as part of a dual modality treatment approach for SMA.</w:t>
      </w:r>
      <w:r w:rsidR="00C12BF8" w:rsidRPr="00FC604E">
        <w:rPr>
          <w:rFonts w:ascii="Helvetica" w:hAnsi="Helvetica" w:cs="Helvetica"/>
          <w:color w:val="000000"/>
          <w:sz w:val="27"/>
          <w:szCs w:val="27"/>
          <w14:ligatures w14:val="standardContextual"/>
        </w:rPr>
        <w:t xml:space="preserve"> </w:t>
      </w:r>
      <w:r w:rsidRPr="00FC604E">
        <w:rPr>
          <w:rFonts w:ascii="Arial" w:hAnsi="Arial" w:cs="Arial"/>
          <w:sz w:val="22"/>
          <w:szCs w:val="22"/>
        </w:rPr>
        <w:t xml:space="preserve">Below, I outline my clinical rationale and </w:t>
      </w:r>
      <w:r w:rsidR="00BB4137" w:rsidRPr="00FC604E">
        <w:rPr>
          <w:rFonts w:ascii="Arial" w:hAnsi="Arial" w:cs="Arial"/>
          <w:sz w:val="22"/>
          <w:szCs w:val="22"/>
        </w:rPr>
        <w:t xml:space="preserve">relevant </w:t>
      </w:r>
      <w:r w:rsidRPr="00FC604E">
        <w:rPr>
          <w:rFonts w:ascii="Arial" w:hAnsi="Arial" w:cs="Arial"/>
          <w:sz w:val="22"/>
          <w:szCs w:val="22"/>
        </w:rPr>
        <w:t xml:space="preserve">information in support of this </w:t>
      </w:r>
      <w:r w:rsidR="00EB7F61" w:rsidRPr="00FC604E">
        <w:rPr>
          <w:rFonts w:ascii="Arial" w:hAnsi="Arial" w:cs="Arial"/>
          <w:sz w:val="22"/>
          <w:szCs w:val="22"/>
        </w:rPr>
        <w:t>request</w:t>
      </w:r>
      <w:r w:rsidRPr="00FC604E">
        <w:rPr>
          <w:rFonts w:ascii="Arial" w:hAnsi="Arial" w:cs="Arial"/>
          <w:sz w:val="22"/>
          <w:szCs w:val="22"/>
        </w:rPr>
        <w:t xml:space="preserve">. </w:t>
      </w:r>
    </w:p>
    <w:p w14:paraId="5E97866B" w14:textId="77777777" w:rsidR="0061492E" w:rsidRPr="00FC604E" w:rsidRDefault="0061492E" w:rsidP="00C37778">
      <w:pPr>
        <w:rPr>
          <w:rFonts w:ascii="Arial" w:hAnsi="Arial" w:cs="Arial"/>
          <w:color w:val="13A167"/>
          <w:sz w:val="22"/>
          <w:szCs w:val="22"/>
        </w:rPr>
      </w:pPr>
    </w:p>
    <w:p w14:paraId="727BC918" w14:textId="23C70963" w:rsidR="00D16B21" w:rsidRPr="00FC604E" w:rsidRDefault="004A5634" w:rsidP="002C359C">
      <w:pPr>
        <w:rPr>
          <w:rFonts w:ascii="Arial" w:hAnsi="Arial" w:cs="Arial"/>
          <w:sz w:val="22"/>
          <w:szCs w:val="22"/>
        </w:rPr>
      </w:pPr>
      <w:r w:rsidRPr="00FC604E">
        <w:rPr>
          <w:rFonts w:ascii="Arial" w:hAnsi="Arial" w:cs="Arial"/>
          <w:sz w:val="22"/>
          <w:szCs w:val="22"/>
        </w:rPr>
        <w:t xml:space="preserve">My patient is </w:t>
      </w:r>
      <w:r w:rsidR="00FB470D" w:rsidRPr="00FC604E">
        <w:rPr>
          <w:rFonts w:ascii="Arial" w:hAnsi="Arial" w:cs="Arial"/>
          <w:sz w:val="22"/>
          <w:szCs w:val="22"/>
        </w:rPr>
        <w:t xml:space="preserve">a </w:t>
      </w:r>
      <w:r w:rsidR="00FB470D" w:rsidRPr="00FC604E">
        <w:rPr>
          <w:rFonts w:ascii="Arial" w:hAnsi="Arial" w:cs="Arial"/>
          <w:b/>
          <w:bCs/>
          <w:color w:val="158E7E"/>
          <w:sz w:val="22"/>
          <w:szCs w:val="22"/>
        </w:rPr>
        <w:t>[age]</w:t>
      </w:r>
      <w:r w:rsidR="00BB4137" w:rsidRPr="00FC604E">
        <w:rPr>
          <w:rFonts w:ascii="Arial" w:hAnsi="Arial" w:cs="Arial"/>
          <w:color w:val="000000" w:themeColor="text1"/>
          <w:sz w:val="22"/>
          <w:szCs w:val="22"/>
        </w:rPr>
        <w:t>-</w:t>
      </w:r>
      <w:r w:rsidRPr="00FC604E">
        <w:rPr>
          <w:rFonts w:ascii="Arial" w:hAnsi="Arial" w:cs="Arial"/>
          <w:sz w:val="22"/>
          <w:szCs w:val="22"/>
        </w:rPr>
        <w:t>year</w:t>
      </w:r>
      <w:r w:rsidR="00BB4137" w:rsidRPr="00FC604E">
        <w:rPr>
          <w:rFonts w:ascii="Arial" w:hAnsi="Arial" w:cs="Arial"/>
          <w:sz w:val="22"/>
          <w:szCs w:val="22"/>
        </w:rPr>
        <w:t>-</w:t>
      </w:r>
      <w:r w:rsidRPr="00FC604E">
        <w:rPr>
          <w:rFonts w:ascii="Arial" w:hAnsi="Arial" w:cs="Arial"/>
          <w:sz w:val="22"/>
          <w:szCs w:val="22"/>
        </w:rPr>
        <w:t xml:space="preserve">old </w:t>
      </w:r>
      <w:r w:rsidRPr="00FC604E">
        <w:rPr>
          <w:rFonts w:ascii="Arial" w:hAnsi="Arial" w:cs="Arial"/>
          <w:b/>
          <w:bCs/>
          <w:color w:val="158E7E"/>
          <w:sz w:val="22"/>
          <w:szCs w:val="22"/>
        </w:rPr>
        <w:t>[male/female]</w:t>
      </w:r>
      <w:r w:rsidRPr="00FC604E">
        <w:rPr>
          <w:rFonts w:ascii="Arial" w:hAnsi="Arial" w:cs="Arial"/>
          <w:color w:val="158E7E"/>
          <w:sz w:val="22"/>
          <w:szCs w:val="22"/>
        </w:rPr>
        <w:t xml:space="preserve"> </w:t>
      </w:r>
      <w:r w:rsidRPr="00FC604E">
        <w:rPr>
          <w:rFonts w:ascii="Arial" w:hAnsi="Arial" w:cs="Arial"/>
          <w:sz w:val="22"/>
          <w:szCs w:val="22"/>
        </w:rPr>
        <w:t xml:space="preserve">who was diagnosed with SMA </w:t>
      </w:r>
      <w:r w:rsidRPr="00C77475">
        <w:rPr>
          <w:rFonts w:ascii="Arial" w:hAnsi="Arial" w:cs="Arial"/>
          <w:b/>
          <w:bCs/>
          <w:color w:val="158E7E"/>
          <w:sz w:val="22"/>
          <w:szCs w:val="22"/>
        </w:rPr>
        <w:t>[</w:t>
      </w:r>
      <w:r w:rsidRPr="00FC604E">
        <w:rPr>
          <w:rFonts w:ascii="Arial" w:hAnsi="Arial" w:cs="Arial"/>
          <w:b/>
          <w:bCs/>
          <w:color w:val="158E7E"/>
          <w:sz w:val="22"/>
          <w:szCs w:val="22"/>
        </w:rPr>
        <w:t>ICD-10-CM diagnosis code] [on/in] [date</w:t>
      </w:r>
      <w:r w:rsidR="00BB4137" w:rsidRPr="00FC604E">
        <w:rPr>
          <w:rFonts w:ascii="Arial" w:hAnsi="Arial" w:cs="Arial"/>
          <w:b/>
          <w:bCs/>
          <w:color w:val="158E7E"/>
          <w:sz w:val="22"/>
          <w:szCs w:val="22"/>
        </w:rPr>
        <w:t xml:space="preserve"> of diagnosis</w:t>
      </w:r>
      <w:r w:rsidRPr="00FC604E">
        <w:rPr>
          <w:rFonts w:ascii="Arial" w:hAnsi="Arial" w:cs="Arial"/>
          <w:b/>
          <w:bCs/>
          <w:color w:val="158E7E"/>
          <w:sz w:val="22"/>
          <w:szCs w:val="22"/>
        </w:rPr>
        <w:t>]</w:t>
      </w:r>
      <w:r w:rsidR="00C2120C" w:rsidRPr="00FC604E">
        <w:rPr>
          <w:rFonts w:ascii="Arial" w:hAnsi="Arial" w:cs="Arial"/>
          <w:sz w:val="22"/>
          <w:szCs w:val="22"/>
        </w:rPr>
        <w:t xml:space="preserve"> </w:t>
      </w:r>
      <w:r w:rsidR="00434495" w:rsidRPr="00FC604E">
        <w:rPr>
          <w:rFonts w:ascii="Arial" w:hAnsi="Arial" w:cs="Arial"/>
          <w:sz w:val="22"/>
          <w:szCs w:val="22"/>
        </w:rPr>
        <w:t xml:space="preserve">with SMN Copy </w:t>
      </w:r>
      <w:r w:rsidR="00434495" w:rsidRPr="00FC604E">
        <w:rPr>
          <w:rFonts w:ascii="Arial" w:hAnsi="Arial" w:cs="Arial"/>
          <w:b/>
          <w:bCs/>
          <w:color w:val="158E7E"/>
          <w:sz w:val="22"/>
          <w:szCs w:val="22"/>
        </w:rPr>
        <w:t>[#]</w:t>
      </w:r>
      <w:r w:rsidR="00434495" w:rsidRPr="00FC604E">
        <w:rPr>
          <w:rFonts w:ascii="Arial" w:hAnsi="Arial" w:cs="Arial"/>
          <w:sz w:val="22"/>
          <w:szCs w:val="22"/>
        </w:rPr>
        <w:t xml:space="preserve"> </w:t>
      </w:r>
      <w:r w:rsidR="00C2120C" w:rsidRPr="00FC604E">
        <w:rPr>
          <w:rFonts w:ascii="Arial" w:hAnsi="Arial" w:cs="Arial"/>
          <w:sz w:val="22"/>
          <w:szCs w:val="22"/>
        </w:rPr>
        <w:t>at the age of</w:t>
      </w:r>
      <w:r w:rsidR="00C2120C" w:rsidRPr="00FC604E">
        <w:rPr>
          <w:rFonts w:ascii="Arial" w:hAnsi="Arial" w:cs="Arial"/>
          <w:b/>
          <w:bCs/>
          <w:color w:val="13A167"/>
          <w:sz w:val="22"/>
          <w:szCs w:val="22"/>
        </w:rPr>
        <w:t xml:space="preserve"> </w:t>
      </w:r>
      <w:r w:rsidR="00C2120C" w:rsidRPr="00FC604E">
        <w:rPr>
          <w:rFonts w:ascii="Arial" w:hAnsi="Arial" w:cs="Arial"/>
          <w:b/>
          <w:bCs/>
          <w:color w:val="158E7E"/>
          <w:sz w:val="22"/>
          <w:szCs w:val="22"/>
        </w:rPr>
        <w:t>[age]</w:t>
      </w:r>
      <w:r w:rsidR="00C2120C" w:rsidRPr="00FC604E">
        <w:rPr>
          <w:rFonts w:ascii="Arial" w:hAnsi="Arial" w:cs="Arial"/>
          <w:color w:val="158E7E"/>
          <w:sz w:val="22"/>
          <w:szCs w:val="22"/>
        </w:rPr>
        <w:t xml:space="preserve"> </w:t>
      </w:r>
      <w:r w:rsidR="00C2120C" w:rsidRPr="00FC604E">
        <w:rPr>
          <w:rFonts w:ascii="Arial" w:hAnsi="Arial" w:cs="Arial"/>
          <w:sz w:val="22"/>
          <w:szCs w:val="22"/>
        </w:rPr>
        <w:t xml:space="preserve">years old. </w:t>
      </w:r>
    </w:p>
    <w:p w14:paraId="2F533479" w14:textId="77777777" w:rsidR="00004486" w:rsidRPr="00FC604E" w:rsidRDefault="00004486" w:rsidP="008F694F">
      <w:pPr>
        <w:rPr>
          <w:rFonts w:ascii="Arial" w:hAnsi="Arial" w:cs="Arial"/>
          <w:color w:val="FF40FF"/>
          <w:sz w:val="22"/>
          <w:szCs w:val="22"/>
        </w:rPr>
      </w:pPr>
      <w:bookmarkStart w:id="0" w:name="_Hlk207375459"/>
    </w:p>
    <w:p w14:paraId="5A464400" w14:textId="7BDE4D5A" w:rsidR="00E128D9" w:rsidRPr="00FC604E" w:rsidRDefault="00477DDB" w:rsidP="008F694F">
      <w:pPr>
        <w:rPr>
          <w:rFonts w:ascii="Arial" w:hAnsi="Arial" w:cs="Arial"/>
          <w:sz w:val="22"/>
          <w:szCs w:val="22"/>
        </w:rPr>
      </w:pPr>
      <w:r w:rsidRPr="00FC604E">
        <w:rPr>
          <w:rFonts w:ascii="Arial" w:hAnsi="Arial" w:cs="Arial"/>
          <w:sz w:val="22"/>
          <w:szCs w:val="22"/>
        </w:rPr>
        <w:t>The patient has been receiving SMN</w:t>
      </w:r>
      <w:r w:rsidR="000E4E73" w:rsidRPr="00FC604E">
        <w:rPr>
          <w:rFonts w:ascii="Arial" w:hAnsi="Arial" w:cs="Arial"/>
          <w:sz w:val="22"/>
          <w:szCs w:val="22"/>
        </w:rPr>
        <w:t>2</w:t>
      </w:r>
      <w:r w:rsidRPr="00FC604E">
        <w:rPr>
          <w:rFonts w:ascii="Arial" w:hAnsi="Arial" w:cs="Arial"/>
          <w:sz w:val="22"/>
          <w:szCs w:val="22"/>
        </w:rPr>
        <w:noBreakHyphen/>
        <w:t>targeted t</w:t>
      </w:r>
      <w:r w:rsidR="00BB4137" w:rsidRPr="00FC604E">
        <w:rPr>
          <w:rFonts w:ascii="Arial" w:hAnsi="Arial" w:cs="Arial"/>
          <w:sz w:val="22"/>
          <w:szCs w:val="22"/>
        </w:rPr>
        <w:t>reatment</w:t>
      </w:r>
      <w:r w:rsidR="00493489" w:rsidRPr="00FC604E">
        <w:rPr>
          <w:rFonts w:ascii="Arial" w:hAnsi="Arial" w:cs="Arial"/>
          <w:sz w:val="22"/>
          <w:szCs w:val="22"/>
        </w:rPr>
        <w:t>(s)</w:t>
      </w:r>
      <w:r w:rsidRPr="00FC604E">
        <w:rPr>
          <w:rFonts w:ascii="Arial" w:hAnsi="Arial" w:cs="Arial"/>
          <w:b/>
          <w:bCs/>
          <w:sz w:val="22"/>
          <w:szCs w:val="22"/>
        </w:rPr>
        <w:t xml:space="preserve"> </w:t>
      </w:r>
      <w:r w:rsidR="00D33F79" w:rsidRPr="00FC604E">
        <w:rPr>
          <w:rFonts w:ascii="Arial" w:hAnsi="Arial" w:cs="Arial"/>
          <w:b/>
          <w:bCs/>
          <w:color w:val="158E7E"/>
          <w:sz w:val="22"/>
          <w:szCs w:val="22"/>
        </w:rPr>
        <w:t>[</w:t>
      </w:r>
      <w:r w:rsidR="000D1DDC" w:rsidRPr="00FC604E">
        <w:rPr>
          <w:rFonts w:ascii="Arial" w:hAnsi="Arial" w:cs="Arial"/>
          <w:b/>
          <w:bCs/>
          <w:color w:val="158E7E"/>
          <w:sz w:val="22"/>
          <w:szCs w:val="22"/>
        </w:rPr>
        <w:t>list all drug therapies</w:t>
      </w:r>
      <w:r w:rsidRPr="00FC604E">
        <w:rPr>
          <w:rFonts w:ascii="Arial" w:hAnsi="Arial" w:cs="Arial"/>
          <w:b/>
          <w:bCs/>
          <w:color w:val="158E7E"/>
          <w:sz w:val="22"/>
          <w:szCs w:val="22"/>
        </w:rPr>
        <w:t>]</w:t>
      </w:r>
      <w:r w:rsidRPr="00FC604E">
        <w:rPr>
          <w:rFonts w:ascii="Arial" w:hAnsi="Arial" w:cs="Arial"/>
          <w:color w:val="158E7E"/>
          <w:sz w:val="22"/>
          <w:szCs w:val="22"/>
        </w:rPr>
        <w:t xml:space="preserve"> </w:t>
      </w:r>
      <w:r w:rsidRPr="00FC604E">
        <w:rPr>
          <w:rFonts w:ascii="Arial" w:hAnsi="Arial" w:cs="Arial"/>
          <w:sz w:val="22"/>
          <w:szCs w:val="22"/>
        </w:rPr>
        <w:t xml:space="preserve">since </w:t>
      </w:r>
      <w:r w:rsidRPr="00FC604E">
        <w:rPr>
          <w:rFonts w:ascii="Arial" w:hAnsi="Arial" w:cs="Arial"/>
          <w:b/>
          <w:bCs/>
          <w:color w:val="158E7E"/>
          <w:sz w:val="22"/>
          <w:szCs w:val="22"/>
        </w:rPr>
        <w:t>[date</w:t>
      </w:r>
      <w:r w:rsidRPr="00C77475">
        <w:rPr>
          <w:rFonts w:ascii="Arial" w:hAnsi="Arial" w:cs="Arial"/>
          <w:b/>
          <w:bCs/>
          <w:color w:val="158E7E"/>
          <w:sz w:val="22"/>
          <w:szCs w:val="22"/>
        </w:rPr>
        <w:t>]</w:t>
      </w:r>
      <w:r w:rsidRPr="00FC604E">
        <w:rPr>
          <w:rFonts w:ascii="Arial" w:hAnsi="Arial" w:cs="Arial"/>
          <w:sz w:val="22"/>
          <w:szCs w:val="22"/>
        </w:rPr>
        <w:t xml:space="preserve">. Despite appropriate </w:t>
      </w:r>
      <w:r w:rsidR="00DD2BEC" w:rsidRPr="00FC604E">
        <w:rPr>
          <w:rFonts w:ascii="Arial" w:hAnsi="Arial" w:cs="Arial"/>
          <w:sz w:val="22"/>
          <w:szCs w:val="22"/>
        </w:rPr>
        <w:t>treatment</w:t>
      </w:r>
      <w:r w:rsidRPr="00FC604E">
        <w:rPr>
          <w:rFonts w:ascii="Arial" w:hAnsi="Arial" w:cs="Arial"/>
          <w:sz w:val="22"/>
          <w:szCs w:val="22"/>
        </w:rPr>
        <w:t xml:space="preserve">, the patient has continued to experience </w:t>
      </w:r>
      <w:r w:rsidRPr="00FC604E">
        <w:rPr>
          <w:rFonts w:ascii="Arial" w:hAnsi="Arial" w:cs="Arial"/>
          <w:b/>
          <w:bCs/>
          <w:color w:val="158E7E"/>
          <w:sz w:val="22"/>
          <w:szCs w:val="22"/>
        </w:rPr>
        <w:t xml:space="preserve">[ongoing disease burden and functional </w:t>
      </w:r>
      <w:r w:rsidR="00FC0128" w:rsidRPr="00FC604E">
        <w:rPr>
          <w:rFonts w:ascii="Arial" w:hAnsi="Arial" w:cs="Arial"/>
          <w:b/>
          <w:bCs/>
          <w:color w:val="158E7E"/>
          <w:sz w:val="22"/>
          <w:szCs w:val="22"/>
        </w:rPr>
        <w:t>decline</w:t>
      </w:r>
      <w:r w:rsidRPr="00FC604E">
        <w:rPr>
          <w:rFonts w:ascii="Arial" w:hAnsi="Arial" w:cs="Arial"/>
          <w:b/>
          <w:bCs/>
          <w:color w:val="158E7E"/>
          <w:sz w:val="22"/>
          <w:szCs w:val="22"/>
        </w:rPr>
        <w:t>, as applicable]</w:t>
      </w:r>
      <w:r w:rsidRPr="00FC604E">
        <w:rPr>
          <w:rFonts w:ascii="Arial" w:hAnsi="Arial" w:cs="Arial"/>
          <w:sz w:val="22"/>
          <w:szCs w:val="22"/>
        </w:rPr>
        <w:t>, consistent with the progressive nature of SMA.</w:t>
      </w:r>
      <w:bookmarkStart w:id="1" w:name="_Hlk207375597"/>
      <w:bookmarkEnd w:id="0"/>
    </w:p>
    <w:p w14:paraId="6A563434" w14:textId="77777777" w:rsidR="00164924" w:rsidRPr="00FC604E" w:rsidRDefault="00164924" w:rsidP="008F694F">
      <w:pPr>
        <w:rPr>
          <w:rFonts w:ascii="Arial" w:hAnsi="Arial" w:cs="Arial"/>
          <w:sz w:val="22"/>
          <w:szCs w:val="22"/>
        </w:rPr>
      </w:pPr>
    </w:p>
    <w:p w14:paraId="1C5D23C5" w14:textId="1A4A815D" w:rsidR="00B05BB6" w:rsidRPr="00FC604E" w:rsidRDefault="00164924" w:rsidP="002C1C36">
      <w:pPr>
        <w:rPr>
          <w:rFonts w:ascii="Arial" w:hAnsi="Arial" w:cs="Arial"/>
          <w:sz w:val="22"/>
          <w:szCs w:val="22"/>
        </w:rPr>
      </w:pPr>
      <w:r w:rsidRPr="00FC604E">
        <w:rPr>
          <w:rFonts w:ascii="Arial" w:hAnsi="Arial" w:cs="Arial"/>
          <w:sz w:val="22"/>
          <w:szCs w:val="22"/>
        </w:rPr>
        <w:t xml:space="preserve">Based on my clinical </w:t>
      </w:r>
      <w:r w:rsidR="00FC0128" w:rsidRPr="00FC604E">
        <w:rPr>
          <w:rFonts w:ascii="Arial" w:hAnsi="Arial" w:cs="Arial"/>
          <w:sz w:val="22"/>
          <w:szCs w:val="22"/>
        </w:rPr>
        <w:t>experience</w:t>
      </w:r>
      <w:r w:rsidRPr="00FC604E">
        <w:rPr>
          <w:rFonts w:ascii="Arial" w:hAnsi="Arial" w:cs="Arial"/>
          <w:sz w:val="22"/>
          <w:szCs w:val="22"/>
        </w:rPr>
        <w:t xml:space="preserve">, </w:t>
      </w:r>
      <w:r w:rsidR="00E36716" w:rsidRPr="00FC604E">
        <w:rPr>
          <w:rFonts w:ascii="Arial" w:hAnsi="Arial" w:cs="Arial"/>
          <w:b/>
          <w:bCs/>
          <w:color w:val="158E7E"/>
          <w:sz w:val="22"/>
          <w:szCs w:val="22"/>
        </w:rPr>
        <w:t>[</w:t>
      </w:r>
      <w:r w:rsidR="0020550C" w:rsidRPr="00FC604E">
        <w:rPr>
          <w:rFonts w:ascii="Arial" w:hAnsi="Arial" w:cs="Arial"/>
          <w:b/>
          <w:bCs/>
          <w:color w:val="158E7E"/>
          <w:sz w:val="22"/>
          <w:szCs w:val="22"/>
        </w:rPr>
        <w:t xml:space="preserve">insert </w:t>
      </w:r>
      <w:r w:rsidR="0077363C" w:rsidRPr="00FC604E">
        <w:rPr>
          <w:rFonts w:ascii="Arial" w:hAnsi="Arial" w:cs="Arial"/>
          <w:b/>
          <w:bCs/>
          <w:color w:val="158E7E"/>
          <w:sz w:val="22"/>
          <w:szCs w:val="22"/>
        </w:rPr>
        <w:t xml:space="preserve">additional </w:t>
      </w:r>
      <w:r w:rsidR="00F50A8F" w:rsidRPr="00FC604E">
        <w:rPr>
          <w:rFonts w:ascii="Arial" w:hAnsi="Arial" w:cs="Arial"/>
          <w:b/>
          <w:bCs/>
          <w:color w:val="158E7E"/>
          <w:sz w:val="22"/>
          <w:szCs w:val="22"/>
        </w:rPr>
        <w:t xml:space="preserve">clinical experience </w:t>
      </w:r>
      <w:r w:rsidR="00363E9A" w:rsidRPr="00FC604E">
        <w:rPr>
          <w:rFonts w:ascii="Arial" w:hAnsi="Arial" w:cs="Arial"/>
          <w:b/>
          <w:bCs/>
          <w:color w:val="158E7E"/>
          <w:sz w:val="22"/>
          <w:szCs w:val="22"/>
        </w:rPr>
        <w:t>as appropriate to support medical necessity</w:t>
      </w:r>
      <w:r w:rsidR="007B5873" w:rsidRPr="00FC604E">
        <w:rPr>
          <w:rFonts w:ascii="Arial" w:hAnsi="Arial" w:cs="Arial"/>
          <w:b/>
          <w:bCs/>
          <w:color w:val="158E7E"/>
          <w:sz w:val="22"/>
          <w:szCs w:val="22"/>
        </w:rPr>
        <w:t xml:space="preserve"> of ISEMBYLD</w:t>
      </w:r>
      <w:r w:rsidR="00E36716" w:rsidRPr="00FC604E">
        <w:rPr>
          <w:rFonts w:ascii="Arial" w:hAnsi="Arial" w:cs="Arial"/>
          <w:b/>
          <w:bCs/>
          <w:color w:val="158E7E"/>
          <w:sz w:val="22"/>
          <w:szCs w:val="22"/>
        </w:rPr>
        <w:t>]</w:t>
      </w:r>
      <w:r w:rsidRPr="00FC604E">
        <w:rPr>
          <w:rFonts w:ascii="Arial" w:hAnsi="Arial" w:cs="Arial"/>
          <w:sz w:val="22"/>
          <w:szCs w:val="22"/>
        </w:rPr>
        <w:t>.</w:t>
      </w:r>
    </w:p>
    <w:p w14:paraId="361E3F34" w14:textId="77777777" w:rsidR="00ED5C79" w:rsidRPr="00FC604E" w:rsidRDefault="00ED5C79" w:rsidP="00BA7D4D">
      <w:pPr>
        <w:rPr>
          <w:rFonts w:ascii="Arial" w:hAnsi="Arial" w:cs="Arial"/>
          <w:sz w:val="22"/>
          <w:szCs w:val="22"/>
        </w:rPr>
      </w:pPr>
    </w:p>
    <w:p w14:paraId="73999FD8" w14:textId="5489B7A6" w:rsidR="008225A6" w:rsidRPr="00FF4724" w:rsidRDefault="00A80EDF" w:rsidP="00EB4A71">
      <w:pPr>
        <w:rPr>
          <w:rFonts w:ascii="Arial" w:hAnsi="Arial" w:cs="Arial"/>
          <w:b/>
          <w:bCs/>
          <w:color w:val="A02B93" w:themeColor="accent5"/>
          <w:sz w:val="22"/>
          <w:szCs w:val="22"/>
          <w:shd w:val="clear" w:color="auto" w:fill="FFFFFF"/>
        </w:rPr>
      </w:pPr>
      <w:r w:rsidRPr="00FF4724">
        <w:rPr>
          <w:rFonts w:ascii="Arial" w:hAnsi="Arial" w:cs="Arial"/>
          <w:sz w:val="22"/>
          <w:szCs w:val="22"/>
        </w:rPr>
        <w:t xml:space="preserve">Per the </w:t>
      </w:r>
      <w:r w:rsidRPr="00FF4724">
        <w:rPr>
          <w:rFonts w:ascii="Arial" w:hAnsi="Arial" w:cs="Arial"/>
          <w:i/>
          <w:iCs/>
          <w:color w:val="1D1D1D"/>
          <w:sz w:val="22"/>
          <w:szCs w:val="22"/>
          <w:shd w:val="clear" w:color="auto" w:fill="FFFFFF"/>
        </w:rPr>
        <w:t xml:space="preserve">Spinal Muscular Atrophy Update in Best Practices: Recommendations for Treatment Considerations </w:t>
      </w:r>
      <w:r w:rsidRPr="00FF4724">
        <w:rPr>
          <w:rFonts w:ascii="Arial" w:hAnsi="Arial" w:cs="Arial"/>
          <w:color w:val="1D1D1D"/>
          <w:sz w:val="22"/>
          <w:szCs w:val="22"/>
          <w:shd w:val="clear" w:color="auto" w:fill="FFFFFF"/>
        </w:rPr>
        <w:t>(2025)</w:t>
      </w:r>
      <w:r w:rsidR="00D91C26" w:rsidRPr="00346137">
        <w:rPr>
          <w:rFonts w:ascii="Arial" w:hAnsi="Arial" w:cs="Arial"/>
          <w:color w:val="1D1D1D"/>
          <w:sz w:val="22"/>
          <w:szCs w:val="22"/>
          <w:shd w:val="clear" w:color="auto" w:fill="FFFFFF"/>
        </w:rPr>
        <w:t>,</w:t>
      </w:r>
      <w:r w:rsidR="00972B01">
        <w:rPr>
          <w:rFonts w:ascii="Arial" w:hAnsi="Arial" w:cs="Arial"/>
          <w:color w:val="1D1D1D"/>
          <w:sz w:val="22"/>
          <w:szCs w:val="22"/>
          <w:shd w:val="clear" w:color="auto" w:fill="FFFFFF"/>
          <w:vertAlign w:val="superscript"/>
        </w:rPr>
        <w:t>a</w:t>
      </w:r>
      <w:r w:rsidRPr="00FF4724">
        <w:rPr>
          <w:rFonts w:ascii="Arial" w:hAnsi="Arial" w:cs="Arial"/>
          <w:color w:val="1D1D1D"/>
          <w:sz w:val="22"/>
          <w:szCs w:val="22"/>
          <w:shd w:val="clear" w:color="auto" w:fill="FFFFFF"/>
        </w:rPr>
        <w:t xml:space="preserve"> </w:t>
      </w:r>
      <w:r w:rsidRPr="00FF4724">
        <w:rPr>
          <w:rFonts w:ascii="Arial" w:eastAsiaTheme="minorHAnsi" w:hAnsi="Arial" w:cs="Arial"/>
          <w:color w:val="000000"/>
          <w:sz w:val="22"/>
          <w:szCs w:val="22"/>
          <w14:ligatures w14:val="standardContextual"/>
        </w:rPr>
        <w:t xml:space="preserve">urgent indications to consider changing an </w:t>
      </w:r>
      <w:r w:rsidRPr="00FF4724">
        <w:rPr>
          <w:rFonts w:ascii="Arial" w:eastAsiaTheme="minorHAnsi" w:hAnsi="Arial" w:cs="Arial"/>
          <w:sz w:val="22"/>
          <w:szCs w:val="22"/>
          <w14:ligatures w14:val="standardContextual"/>
        </w:rPr>
        <w:t xml:space="preserve">SMN-enhancing </w:t>
      </w:r>
      <w:r w:rsidRPr="00FF4724">
        <w:rPr>
          <w:rFonts w:ascii="Arial" w:eastAsiaTheme="minorHAnsi" w:hAnsi="Arial" w:cs="Arial"/>
          <w:color w:val="000000"/>
          <w:sz w:val="22"/>
          <w:szCs w:val="22"/>
          <w14:ligatures w14:val="standardContextual"/>
        </w:rPr>
        <w:t xml:space="preserve">treatment </w:t>
      </w:r>
      <w:r w:rsidRPr="00FF4724">
        <w:rPr>
          <w:rFonts w:ascii="Arial" w:hAnsi="Arial" w:cs="Arial"/>
          <w:color w:val="1D1D1D"/>
          <w:sz w:val="22"/>
          <w:szCs w:val="22"/>
          <w:shd w:val="clear" w:color="auto" w:fill="FFFFFF"/>
        </w:rPr>
        <w:t xml:space="preserve">plan outside of a 6-12 month assessment period include </w:t>
      </w:r>
      <w:r w:rsidRPr="00FF4724">
        <w:rPr>
          <w:rFonts w:ascii="Arial" w:eastAsiaTheme="minorHAnsi" w:hAnsi="Arial" w:cs="Arial"/>
          <w:b/>
          <w:bCs/>
          <w:color w:val="158E7E"/>
          <w:sz w:val="22"/>
          <w:szCs w:val="22"/>
          <w14:ligatures w14:val="standardContextual"/>
        </w:rPr>
        <w:t>[(as relevant for your patient) the patient presents with significant disease progression as determined by the HCP and patient/caregiver</w:t>
      </w:r>
      <w:r w:rsidRPr="00FF4724">
        <w:rPr>
          <w:rFonts w:ascii="Arial" w:hAnsi="Arial" w:cs="Arial"/>
          <w:b/>
          <w:bCs/>
          <w:color w:val="158E7E"/>
          <w:sz w:val="22"/>
          <w:szCs w:val="22"/>
          <w:shd w:val="clear" w:color="auto" w:fill="FFFFFF"/>
        </w:rPr>
        <w:t>, loss of motor milestone(s) in an infant/young child, significant side effects or intolerance to medication not acceptable to patient or HCP, and/or intolerance to medication administration route]</w:t>
      </w:r>
      <w:r w:rsidRPr="00A80EDF">
        <w:rPr>
          <w:rFonts w:ascii="Arial" w:hAnsi="Arial" w:cs="Arial"/>
          <w:b/>
          <w:bCs/>
          <w:color w:val="158E7E"/>
          <w:sz w:val="22"/>
          <w:szCs w:val="22"/>
          <w:shd w:val="clear" w:color="auto" w:fill="FFFFFF"/>
        </w:rPr>
        <w:t>.</w:t>
      </w:r>
    </w:p>
    <w:p w14:paraId="4F69566E" w14:textId="77777777" w:rsidR="001D0EDD" w:rsidRPr="00FC604E" w:rsidRDefault="001D0EDD" w:rsidP="00BA7D4D">
      <w:pPr>
        <w:rPr>
          <w:rFonts w:ascii="Arial" w:hAnsi="Arial" w:cs="Arial"/>
          <w:sz w:val="22"/>
          <w:szCs w:val="22"/>
        </w:rPr>
      </w:pPr>
    </w:p>
    <w:p w14:paraId="145418BB" w14:textId="0E5BDA43" w:rsidR="005E7811" w:rsidRPr="00FC604E" w:rsidRDefault="008F694F" w:rsidP="00E96286">
      <w:pPr>
        <w:rPr>
          <w:rFonts w:ascii="Arial" w:hAnsi="Arial" w:cs="Arial"/>
          <w:sz w:val="22"/>
          <w:szCs w:val="22"/>
        </w:rPr>
      </w:pPr>
      <w:r w:rsidRPr="00FC604E">
        <w:rPr>
          <w:rFonts w:ascii="Arial" w:hAnsi="Arial" w:cs="Arial"/>
          <w:sz w:val="22"/>
          <w:szCs w:val="22"/>
        </w:rPr>
        <w:t xml:space="preserve">I believe </w:t>
      </w:r>
      <w:r w:rsidR="00216915" w:rsidRPr="00FC604E">
        <w:rPr>
          <w:rFonts w:ascii="Arial" w:hAnsi="Arial" w:cs="Arial"/>
          <w:sz w:val="22"/>
          <w:szCs w:val="22"/>
        </w:rPr>
        <w:t xml:space="preserve">that </w:t>
      </w:r>
      <w:r w:rsidR="005D175F" w:rsidRPr="00FC604E">
        <w:rPr>
          <w:rFonts w:ascii="Arial" w:hAnsi="Arial" w:cs="Arial"/>
          <w:sz w:val="22"/>
          <w:szCs w:val="22"/>
        </w:rPr>
        <w:t>initiat</w:t>
      </w:r>
      <w:r w:rsidR="006E7C3F" w:rsidRPr="00FC604E">
        <w:rPr>
          <w:rFonts w:ascii="Arial" w:hAnsi="Arial" w:cs="Arial"/>
          <w:sz w:val="22"/>
          <w:szCs w:val="22"/>
        </w:rPr>
        <w:t xml:space="preserve">ing </w:t>
      </w:r>
      <w:r w:rsidRPr="00FC604E">
        <w:rPr>
          <w:rFonts w:ascii="Arial" w:hAnsi="Arial" w:cs="Arial"/>
          <w:sz w:val="22"/>
          <w:szCs w:val="22"/>
        </w:rPr>
        <w:t>ISEMBYLD</w:t>
      </w:r>
      <w:r w:rsidR="00717B03" w:rsidRPr="00FC604E">
        <w:rPr>
          <w:rFonts w:ascii="Arial" w:hAnsi="Arial" w:cs="Arial"/>
          <w:sz w:val="22"/>
          <w:szCs w:val="22"/>
        </w:rPr>
        <w:t xml:space="preserve"> </w:t>
      </w:r>
      <w:proofErr w:type="gramStart"/>
      <w:r w:rsidR="00717B03" w:rsidRPr="00FC604E">
        <w:rPr>
          <w:rFonts w:ascii="Arial" w:hAnsi="Arial" w:cs="Arial"/>
          <w:sz w:val="22"/>
          <w:szCs w:val="22"/>
        </w:rPr>
        <w:t>at this time</w:t>
      </w:r>
      <w:proofErr w:type="gramEnd"/>
      <w:r w:rsidRPr="00FC604E">
        <w:rPr>
          <w:rFonts w:ascii="Arial" w:hAnsi="Arial" w:cs="Arial"/>
          <w:sz w:val="22"/>
          <w:szCs w:val="22"/>
        </w:rPr>
        <w:t xml:space="preserve"> is </w:t>
      </w:r>
      <w:r w:rsidR="006E7C3F" w:rsidRPr="00FC604E">
        <w:rPr>
          <w:rFonts w:ascii="Arial" w:hAnsi="Arial" w:cs="Arial"/>
          <w:sz w:val="22"/>
          <w:szCs w:val="22"/>
        </w:rPr>
        <w:t xml:space="preserve">appropriate </w:t>
      </w:r>
      <w:r w:rsidRPr="00FC604E">
        <w:rPr>
          <w:rFonts w:ascii="Arial" w:hAnsi="Arial" w:cs="Arial"/>
          <w:sz w:val="22"/>
          <w:szCs w:val="22"/>
        </w:rPr>
        <w:t>and medically necessary for my patient</w:t>
      </w:r>
      <w:r w:rsidR="00717B03" w:rsidRPr="00FC604E">
        <w:rPr>
          <w:rFonts w:ascii="Arial" w:hAnsi="Arial" w:cs="Arial"/>
          <w:sz w:val="22"/>
          <w:szCs w:val="22"/>
        </w:rPr>
        <w:t xml:space="preserve">, </w:t>
      </w:r>
      <w:r w:rsidR="00BC06D5" w:rsidRPr="00FC604E">
        <w:rPr>
          <w:rFonts w:ascii="Arial" w:hAnsi="Arial" w:cs="Arial"/>
          <w:sz w:val="22"/>
          <w:szCs w:val="22"/>
        </w:rPr>
        <w:t xml:space="preserve">and </w:t>
      </w:r>
      <w:r w:rsidR="007B109A" w:rsidRPr="00FC604E">
        <w:rPr>
          <w:rFonts w:ascii="Arial" w:hAnsi="Arial" w:cs="Arial"/>
          <w:sz w:val="22"/>
          <w:szCs w:val="22"/>
        </w:rPr>
        <w:t xml:space="preserve">I </w:t>
      </w:r>
      <w:r w:rsidR="00961334" w:rsidRPr="00FC604E">
        <w:rPr>
          <w:rFonts w:ascii="Arial" w:hAnsi="Arial" w:cs="Arial"/>
          <w:sz w:val="22"/>
          <w:szCs w:val="22"/>
        </w:rPr>
        <w:t xml:space="preserve">respectfully </w:t>
      </w:r>
      <w:r w:rsidR="00BC06D5" w:rsidRPr="00FC604E">
        <w:rPr>
          <w:rFonts w:ascii="Arial" w:hAnsi="Arial" w:cs="Arial"/>
          <w:sz w:val="22"/>
          <w:szCs w:val="22"/>
        </w:rPr>
        <w:t>request</w:t>
      </w:r>
      <w:r w:rsidR="00335E41" w:rsidRPr="00FC604E">
        <w:rPr>
          <w:rFonts w:ascii="Arial" w:hAnsi="Arial" w:cs="Arial"/>
          <w:sz w:val="22"/>
          <w:szCs w:val="22"/>
        </w:rPr>
        <w:t xml:space="preserve"> </w:t>
      </w:r>
      <w:r w:rsidR="006E7C3F" w:rsidRPr="00FC604E">
        <w:rPr>
          <w:rFonts w:ascii="Arial" w:hAnsi="Arial" w:cs="Arial"/>
          <w:sz w:val="22"/>
          <w:szCs w:val="22"/>
        </w:rPr>
        <w:t xml:space="preserve">for </w:t>
      </w:r>
      <w:r w:rsidR="00335E41" w:rsidRPr="00FC604E">
        <w:rPr>
          <w:rFonts w:ascii="Arial" w:hAnsi="Arial" w:cs="Arial"/>
          <w:sz w:val="22"/>
          <w:szCs w:val="22"/>
        </w:rPr>
        <w:t>coverage approva</w:t>
      </w:r>
      <w:r w:rsidR="00335E41" w:rsidRPr="009E2326">
        <w:rPr>
          <w:rFonts w:ascii="Arial" w:hAnsi="Arial" w:cs="Arial"/>
          <w:sz w:val="22"/>
          <w:szCs w:val="22"/>
        </w:rPr>
        <w:t>l.</w:t>
      </w:r>
      <w:r w:rsidR="002F44BF" w:rsidRPr="009E2326">
        <w:rPr>
          <w:rFonts w:ascii="Arial" w:hAnsi="Arial" w:cs="Arial"/>
          <w:sz w:val="22"/>
          <w:szCs w:val="22"/>
        </w:rPr>
        <w:t xml:space="preserve"> </w:t>
      </w:r>
      <w:r w:rsidR="00F71E63" w:rsidRPr="009E2326">
        <w:rPr>
          <w:rFonts w:ascii="Arial" w:hAnsi="Arial" w:cs="Arial"/>
          <w:sz w:val="22"/>
          <w:szCs w:val="22"/>
        </w:rPr>
        <w:t xml:space="preserve">Delaying ISEMBYLD treatment may result in </w:t>
      </w:r>
      <w:r w:rsidR="00F71E63" w:rsidRPr="00FC604E">
        <w:rPr>
          <w:rFonts w:ascii="Arial" w:hAnsi="Arial" w:cs="Arial"/>
          <w:b/>
          <w:bCs/>
          <w:color w:val="158E7E"/>
          <w:sz w:val="22"/>
          <w:szCs w:val="22"/>
        </w:rPr>
        <w:t>[describe adverse impact]</w:t>
      </w:r>
      <w:r w:rsidR="00F71E63" w:rsidRPr="009E2326">
        <w:rPr>
          <w:rFonts w:ascii="Arial" w:hAnsi="Arial" w:cs="Arial"/>
          <w:sz w:val="22"/>
          <w:szCs w:val="22"/>
        </w:rPr>
        <w:t>.</w:t>
      </w:r>
    </w:p>
    <w:p w14:paraId="58E79AC1" w14:textId="77777777" w:rsidR="00961334" w:rsidRPr="00FC604E" w:rsidRDefault="00961334" w:rsidP="008F694F">
      <w:pPr>
        <w:rPr>
          <w:rFonts w:ascii="Arial" w:hAnsi="Arial" w:cs="Arial"/>
          <w:sz w:val="22"/>
          <w:szCs w:val="22"/>
        </w:rPr>
      </w:pPr>
    </w:p>
    <w:p w14:paraId="2DFC955C" w14:textId="596BB32E" w:rsidR="008F694F" w:rsidRPr="00FC604E" w:rsidRDefault="00B50A02" w:rsidP="008F694F">
      <w:pPr>
        <w:rPr>
          <w:rFonts w:ascii="Arial" w:hAnsi="Arial" w:cs="Arial"/>
          <w:sz w:val="22"/>
          <w:szCs w:val="22"/>
        </w:rPr>
      </w:pPr>
      <w:r w:rsidRPr="00FC604E">
        <w:rPr>
          <w:rFonts w:ascii="Arial" w:hAnsi="Arial" w:cs="Arial"/>
          <w:sz w:val="22"/>
          <w:szCs w:val="22"/>
        </w:rPr>
        <w:t xml:space="preserve">I have enclosed additional documentation to further support the medical necessity of ISEMBYLD. </w:t>
      </w:r>
      <w:r w:rsidR="00FC3105" w:rsidRPr="00FC604E">
        <w:rPr>
          <w:rFonts w:ascii="Arial" w:hAnsi="Arial" w:cs="Arial"/>
          <w:sz w:val="22"/>
          <w:szCs w:val="22"/>
        </w:rPr>
        <w:t xml:space="preserve">My office can be contacted at </w:t>
      </w:r>
      <w:r w:rsidR="00FC3105" w:rsidRPr="00FC604E">
        <w:rPr>
          <w:rFonts w:ascii="Arial" w:hAnsi="Arial" w:cs="Arial"/>
          <w:b/>
          <w:bCs/>
          <w:color w:val="158E7E"/>
          <w:sz w:val="22"/>
          <w:szCs w:val="22"/>
        </w:rPr>
        <w:t>[contact information]</w:t>
      </w:r>
      <w:r w:rsidR="00FC3105" w:rsidRPr="00FC604E">
        <w:rPr>
          <w:rFonts w:ascii="Arial" w:hAnsi="Arial" w:cs="Arial"/>
          <w:color w:val="13A167"/>
          <w:sz w:val="22"/>
          <w:szCs w:val="22"/>
        </w:rPr>
        <w:t xml:space="preserve"> </w:t>
      </w:r>
      <w:r w:rsidR="00FC3105" w:rsidRPr="00FC604E">
        <w:rPr>
          <w:rFonts w:ascii="Arial" w:hAnsi="Arial" w:cs="Arial"/>
          <w:sz w:val="22"/>
          <w:szCs w:val="22"/>
        </w:rPr>
        <w:t>if additional information is required to act favorably and timely on this request.</w:t>
      </w:r>
      <w:r w:rsidR="00DD1D38" w:rsidRPr="00FC604E">
        <w:rPr>
          <w:rFonts w:ascii="Arial" w:hAnsi="Arial" w:cs="Arial"/>
          <w:sz w:val="22"/>
          <w:szCs w:val="22"/>
        </w:rPr>
        <w:t xml:space="preserve"> </w:t>
      </w:r>
    </w:p>
    <w:p w14:paraId="27B0E772" w14:textId="77777777" w:rsidR="006E4AED" w:rsidRPr="00FC604E" w:rsidRDefault="006E4AED" w:rsidP="008F694F">
      <w:pPr>
        <w:rPr>
          <w:rFonts w:ascii="Arial" w:hAnsi="Arial" w:cs="Arial"/>
          <w:sz w:val="22"/>
          <w:szCs w:val="22"/>
        </w:rPr>
      </w:pPr>
    </w:p>
    <w:p w14:paraId="4DFABAD2" w14:textId="77777777" w:rsidR="008F694F" w:rsidRPr="00FC604E" w:rsidRDefault="008F694F" w:rsidP="008F694F">
      <w:pPr>
        <w:rPr>
          <w:rFonts w:ascii="Arial" w:hAnsi="Arial" w:cs="Arial"/>
          <w:sz w:val="22"/>
          <w:szCs w:val="22"/>
        </w:rPr>
      </w:pPr>
      <w:r w:rsidRPr="00FC604E">
        <w:rPr>
          <w:rFonts w:ascii="Arial" w:hAnsi="Arial" w:cs="Arial"/>
          <w:sz w:val="22"/>
          <w:szCs w:val="22"/>
        </w:rPr>
        <w:t>Sincerely,</w:t>
      </w:r>
    </w:p>
    <w:bookmarkEnd w:id="1"/>
    <w:p w14:paraId="7CD9ECD1" w14:textId="7AD073CE" w:rsidR="008F694F" w:rsidRPr="00FC604E" w:rsidRDefault="005D7C56" w:rsidP="008F694F">
      <w:pPr>
        <w:rPr>
          <w:rFonts w:ascii="Arial" w:hAnsi="Arial" w:cs="Arial"/>
          <w:b/>
          <w:bCs/>
          <w:color w:val="158E7E"/>
          <w:sz w:val="22"/>
          <w:szCs w:val="22"/>
        </w:rPr>
      </w:pPr>
      <w:r w:rsidRPr="00FC604E">
        <w:rPr>
          <w:rFonts w:ascii="Arial" w:hAnsi="Arial" w:cs="Arial"/>
          <w:b/>
          <w:bCs/>
          <w:color w:val="158E7E"/>
          <w:sz w:val="22"/>
          <w:szCs w:val="22"/>
        </w:rPr>
        <w:t>[</w:t>
      </w:r>
      <w:r w:rsidR="003F46C6" w:rsidRPr="00FC604E">
        <w:rPr>
          <w:rFonts w:ascii="Arial" w:hAnsi="Arial" w:cs="Arial"/>
          <w:b/>
          <w:bCs/>
          <w:color w:val="158E7E"/>
          <w:sz w:val="22"/>
          <w:szCs w:val="22"/>
        </w:rPr>
        <w:t xml:space="preserve">Prescribing </w:t>
      </w:r>
      <w:r w:rsidR="007C0881" w:rsidRPr="00FC604E">
        <w:rPr>
          <w:rFonts w:ascii="Arial" w:hAnsi="Arial" w:cs="Arial"/>
          <w:b/>
          <w:bCs/>
          <w:color w:val="158E7E"/>
          <w:sz w:val="22"/>
          <w:szCs w:val="22"/>
        </w:rPr>
        <w:t>provider’s</w:t>
      </w:r>
      <w:r w:rsidRPr="00FC604E">
        <w:rPr>
          <w:rFonts w:ascii="Arial" w:hAnsi="Arial" w:cs="Arial"/>
          <w:b/>
          <w:bCs/>
          <w:color w:val="158E7E"/>
          <w:sz w:val="22"/>
          <w:szCs w:val="22"/>
        </w:rPr>
        <w:t xml:space="preserve"> name]</w:t>
      </w:r>
    </w:p>
    <w:p w14:paraId="033DCFB3" w14:textId="77777777" w:rsidR="001644D4" w:rsidRPr="00FC604E" w:rsidRDefault="001644D4" w:rsidP="008F694F">
      <w:pPr>
        <w:rPr>
          <w:rFonts w:ascii="Arial" w:hAnsi="Arial" w:cs="Arial"/>
          <w:sz w:val="22"/>
          <w:szCs w:val="22"/>
        </w:rPr>
      </w:pPr>
    </w:p>
    <w:p w14:paraId="73FD610D" w14:textId="00BA5390" w:rsidR="001864C5" w:rsidRPr="00FC604E" w:rsidRDefault="00953125" w:rsidP="00802AF8">
      <w:pPr>
        <w:rPr>
          <w:rFonts w:ascii="Arial" w:hAnsi="Arial" w:cs="Arial"/>
          <w:b/>
          <w:bCs/>
          <w:color w:val="158E7E"/>
          <w:sz w:val="22"/>
          <w:szCs w:val="22"/>
        </w:rPr>
      </w:pPr>
      <w:r w:rsidRPr="00BC2C8E">
        <w:rPr>
          <w:rFonts w:ascii="Arial" w:hAnsi="Arial" w:cs="Arial"/>
          <w:b/>
          <w:bCs/>
          <w:color w:val="158E7E"/>
          <w:sz w:val="22"/>
          <w:szCs w:val="22"/>
        </w:rPr>
        <w:t>Enclosures (if applicable): [</w:t>
      </w:r>
      <w:r w:rsidR="00B87C47" w:rsidRPr="00FC604E">
        <w:rPr>
          <w:rFonts w:ascii="Arial" w:hAnsi="Arial" w:cs="Arial"/>
          <w:b/>
          <w:bCs/>
          <w:color w:val="158E7E"/>
          <w:sz w:val="22"/>
          <w:szCs w:val="22"/>
        </w:rPr>
        <w:t>r</w:t>
      </w:r>
      <w:r w:rsidR="00EE4235" w:rsidRPr="00FC604E">
        <w:rPr>
          <w:rFonts w:ascii="Arial" w:hAnsi="Arial" w:cs="Arial"/>
          <w:b/>
          <w:bCs/>
          <w:color w:val="158E7E"/>
          <w:sz w:val="22"/>
          <w:szCs w:val="22"/>
        </w:rPr>
        <w:t>elevant documentation</w:t>
      </w:r>
      <w:r w:rsidR="006E7C3F" w:rsidRPr="00FC604E">
        <w:rPr>
          <w:rFonts w:ascii="Arial" w:hAnsi="Arial" w:cs="Arial"/>
          <w:b/>
          <w:bCs/>
          <w:color w:val="158E7E"/>
          <w:sz w:val="22"/>
          <w:szCs w:val="22"/>
        </w:rPr>
        <w:t xml:space="preserve"> </w:t>
      </w:r>
      <w:r w:rsidR="00EE4235" w:rsidRPr="00FC604E">
        <w:rPr>
          <w:rFonts w:ascii="Arial" w:hAnsi="Arial" w:cs="Arial"/>
          <w:b/>
          <w:bCs/>
          <w:color w:val="158E7E"/>
          <w:sz w:val="22"/>
          <w:szCs w:val="22"/>
        </w:rPr>
        <w:t xml:space="preserve">required by the health plan, such as patient medical records, including motor function assessments, </w:t>
      </w:r>
      <w:r w:rsidR="000026FB" w:rsidRPr="00FC604E">
        <w:rPr>
          <w:rFonts w:ascii="Arial" w:hAnsi="Arial" w:cs="Arial"/>
          <w:b/>
          <w:bCs/>
          <w:color w:val="158E7E"/>
          <w:sz w:val="22"/>
          <w:szCs w:val="22"/>
        </w:rPr>
        <w:t>etc.</w:t>
      </w:r>
      <w:r w:rsidR="00802AF8" w:rsidRPr="00FC604E">
        <w:rPr>
          <w:rFonts w:ascii="Arial" w:hAnsi="Arial" w:cs="Arial"/>
          <w:b/>
          <w:bCs/>
          <w:color w:val="158E7E"/>
          <w:sz w:val="22"/>
          <w:szCs w:val="22"/>
        </w:rPr>
        <w:t xml:space="preserve">, </w:t>
      </w:r>
      <w:r w:rsidR="001864C5" w:rsidRPr="00FC604E">
        <w:rPr>
          <w:rFonts w:ascii="Arial" w:hAnsi="Arial" w:cs="Arial"/>
          <w:b/>
          <w:bCs/>
          <w:color w:val="158E7E"/>
          <w:sz w:val="22"/>
          <w:szCs w:val="22"/>
        </w:rPr>
        <w:t>ISEMBYLD Prescribing Information</w:t>
      </w:r>
      <w:r w:rsidR="00802AF8" w:rsidRPr="00FC604E">
        <w:rPr>
          <w:rFonts w:ascii="Arial" w:hAnsi="Arial" w:cs="Arial"/>
          <w:b/>
          <w:bCs/>
          <w:color w:val="158E7E"/>
          <w:sz w:val="22"/>
          <w:szCs w:val="22"/>
        </w:rPr>
        <w:t xml:space="preserve">, </w:t>
      </w:r>
      <w:r w:rsidR="009A0420" w:rsidRPr="00FC604E">
        <w:rPr>
          <w:rFonts w:ascii="Arial" w:hAnsi="Arial" w:cs="Arial"/>
          <w:b/>
          <w:bCs/>
          <w:color w:val="158E7E"/>
          <w:sz w:val="22"/>
          <w:szCs w:val="22"/>
        </w:rPr>
        <w:t>FDA Approval Letter</w:t>
      </w:r>
      <w:r w:rsidR="00802AF8" w:rsidRPr="00FC604E">
        <w:rPr>
          <w:rFonts w:ascii="Arial" w:hAnsi="Arial" w:cs="Arial"/>
          <w:b/>
          <w:bCs/>
          <w:color w:val="158E7E"/>
          <w:sz w:val="22"/>
          <w:szCs w:val="22"/>
        </w:rPr>
        <w:t xml:space="preserve">, </w:t>
      </w:r>
      <w:r w:rsidR="00C67A80" w:rsidRPr="00FC604E">
        <w:rPr>
          <w:rFonts w:ascii="Arial" w:hAnsi="Arial" w:cs="Arial"/>
          <w:b/>
          <w:bCs/>
          <w:color w:val="158E7E"/>
          <w:sz w:val="22"/>
          <w:szCs w:val="22"/>
        </w:rPr>
        <w:t>p</w:t>
      </w:r>
      <w:r w:rsidR="001864C5" w:rsidRPr="00FC604E">
        <w:rPr>
          <w:rFonts w:ascii="Arial" w:hAnsi="Arial" w:cs="Arial"/>
          <w:b/>
          <w:bCs/>
          <w:color w:val="158E7E"/>
          <w:sz w:val="22"/>
          <w:szCs w:val="22"/>
        </w:rPr>
        <w:t>atient testimonial/letter</w:t>
      </w:r>
      <w:r w:rsidR="00802AF8" w:rsidRPr="00FC604E">
        <w:rPr>
          <w:rFonts w:ascii="Arial" w:hAnsi="Arial" w:cs="Arial"/>
          <w:b/>
          <w:bCs/>
          <w:color w:val="158E7E"/>
          <w:sz w:val="22"/>
          <w:szCs w:val="22"/>
        </w:rPr>
        <w:t xml:space="preserve">, </w:t>
      </w:r>
      <w:r w:rsidR="00C67A80" w:rsidRPr="00FC604E">
        <w:rPr>
          <w:rFonts w:ascii="Arial" w:hAnsi="Arial" w:cs="Arial"/>
          <w:b/>
          <w:bCs/>
          <w:color w:val="158E7E"/>
          <w:sz w:val="22"/>
          <w:szCs w:val="22"/>
        </w:rPr>
        <w:t>s</w:t>
      </w:r>
      <w:r w:rsidR="001864C5" w:rsidRPr="00FC604E">
        <w:rPr>
          <w:rFonts w:ascii="Arial" w:hAnsi="Arial" w:cs="Arial"/>
          <w:b/>
          <w:bCs/>
          <w:color w:val="158E7E"/>
          <w:sz w:val="22"/>
          <w:szCs w:val="22"/>
        </w:rPr>
        <w:t>upporting references]</w:t>
      </w:r>
    </w:p>
    <w:p w14:paraId="5A81341F" w14:textId="77777777" w:rsidR="001864C5" w:rsidRPr="0072011E" w:rsidRDefault="001864C5" w:rsidP="001864C5">
      <w:pPr>
        <w:rPr>
          <w:rFonts w:ascii="Arial" w:hAnsi="Arial" w:cs="Arial"/>
          <w:b/>
          <w:bCs/>
          <w:color w:val="158E7E"/>
          <w:sz w:val="22"/>
          <w:szCs w:val="22"/>
        </w:rPr>
      </w:pPr>
    </w:p>
    <w:p w14:paraId="24ED3824" w14:textId="388BD9F7" w:rsidR="008225A6" w:rsidRPr="0072011E" w:rsidRDefault="00972B01" w:rsidP="008225A6">
      <w:pPr>
        <w:shd w:val="clear" w:color="auto" w:fill="FFFFFF"/>
        <w:textAlignment w:val="baseline"/>
        <w:rPr>
          <w:rFonts w:ascii="Arial" w:hAnsi="Arial" w:cs="Arial"/>
          <w:color w:val="158E7E"/>
          <w:sz w:val="22"/>
          <w:szCs w:val="22"/>
        </w:rPr>
      </w:pPr>
      <w:proofErr w:type="spellStart"/>
      <w:r w:rsidRPr="0072011E">
        <w:rPr>
          <w:rFonts w:ascii="Arial" w:hAnsi="Arial" w:cs="Arial"/>
          <w:color w:val="000000" w:themeColor="text1"/>
          <w:sz w:val="22"/>
          <w:szCs w:val="22"/>
          <w:vertAlign w:val="superscript"/>
        </w:rPr>
        <w:t>a</w:t>
      </w:r>
      <w:r w:rsidR="008225A6" w:rsidRPr="0072011E">
        <w:rPr>
          <w:rFonts w:ascii="Arial" w:hAnsi="Arial" w:cs="Arial"/>
          <w:i/>
          <w:iCs/>
          <w:color w:val="000000" w:themeColor="text1"/>
          <w:sz w:val="22"/>
          <w:szCs w:val="22"/>
        </w:rPr>
        <w:t>Spinal</w:t>
      </w:r>
      <w:proofErr w:type="spellEnd"/>
      <w:r w:rsidR="008225A6" w:rsidRPr="0072011E">
        <w:rPr>
          <w:rFonts w:ascii="Arial" w:hAnsi="Arial" w:cs="Arial"/>
          <w:i/>
          <w:iCs/>
          <w:color w:val="000000" w:themeColor="text1"/>
          <w:sz w:val="22"/>
          <w:szCs w:val="22"/>
        </w:rPr>
        <w:t xml:space="preserve"> Muscular Atrophy Update in Best Practices: Recommendations for Treatment Considerations</w:t>
      </w:r>
      <w:r w:rsidR="008225A6" w:rsidRPr="0072011E">
        <w:rPr>
          <w:rFonts w:ascii="Arial" w:hAnsi="Arial" w:cs="Arial"/>
          <w:color w:val="000000" w:themeColor="text1"/>
          <w:sz w:val="22"/>
          <w:szCs w:val="22"/>
        </w:rPr>
        <w:t xml:space="preserve"> (2025) is a reference to the following article: Schroth MK, Deans J, Bharucha Goebel DX, et al. Spinal muscular atrophy update in best practices: recommendations for treatment considerations. </w:t>
      </w:r>
      <w:r w:rsidR="008225A6" w:rsidRPr="0072011E">
        <w:rPr>
          <w:rFonts w:ascii="Arial" w:hAnsi="Arial" w:cs="Arial"/>
          <w:i/>
          <w:iCs/>
          <w:color w:val="000000" w:themeColor="text1"/>
          <w:sz w:val="22"/>
          <w:szCs w:val="22"/>
        </w:rPr>
        <w:t xml:space="preserve">Neurol Clin </w:t>
      </w:r>
      <w:proofErr w:type="spellStart"/>
      <w:r w:rsidR="008225A6" w:rsidRPr="0072011E">
        <w:rPr>
          <w:rFonts w:ascii="Arial" w:hAnsi="Arial" w:cs="Arial"/>
          <w:i/>
          <w:iCs/>
          <w:color w:val="000000" w:themeColor="text1"/>
          <w:sz w:val="22"/>
          <w:szCs w:val="22"/>
        </w:rPr>
        <w:t>Pract</w:t>
      </w:r>
      <w:proofErr w:type="spellEnd"/>
      <w:r w:rsidR="008225A6" w:rsidRPr="0072011E">
        <w:rPr>
          <w:rFonts w:ascii="Arial" w:hAnsi="Arial" w:cs="Arial"/>
          <w:color w:val="000000" w:themeColor="text1"/>
          <w:sz w:val="22"/>
          <w:szCs w:val="22"/>
        </w:rPr>
        <w:t>.</w:t>
      </w:r>
      <w:r w:rsidR="00010128" w:rsidRPr="0072011E">
        <w:rPr>
          <w:rFonts w:ascii="Arial" w:hAnsi="Arial" w:cs="Arial"/>
          <w:color w:val="000000" w:themeColor="text1"/>
          <w:sz w:val="22"/>
          <w:szCs w:val="22"/>
        </w:rPr>
        <w:t xml:space="preserve"> </w:t>
      </w:r>
      <w:r w:rsidR="008225A6" w:rsidRPr="0072011E">
        <w:rPr>
          <w:rFonts w:ascii="Arial" w:hAnsi="Arial" w:cs="Arial"/>
          <w:color w:val="000000" w:themeColor="text1"/>
          <w:sz w:val="22"/>
          <w:szCs w:val="22"/>
        </w:rPr>
        <w:t>2025;15:e200374</w:t>
      </w:r>
      <w:r w:rsidR="00010128" w:rsidRPr="0072011E">
        <w:rPr>
          <w:rStyle w:val="apple-converted-space"/>
          <w:rFonts w:ascii="Arial" w:hAnsi="Arial" w:cs="Arial"/>
          <w:color w:val="000000" w:themeColor="text1"/>
          <w:sz w:val="22"/>
          <w:szCs w:val="22"/>
        </w:rPr>
        <w:t xml:space="preserve">. </w:t>
      </w:r>
      <w:hyperlink r:id="rId13" w:history="1">
        <w:r w:rsidR="008225A6" w:rsidRPr="006951E8">
          <w:rPr>
            <w:rStyle w:val="Hyperlink"/>
            <w:rFonts w:ascii="Arial" w:hAnsi="Arial" w:cs="Arial"/>
            <w:sz w:val="22"/>
            <w:szCs w:val="22"/>
          </w:rPr>
          <w:t>https://pmc.ncbi.nlm.nih.gov/articles/PMC11464225/</w:t>
        </w:r>
      </w:hyperlink>
    </w:p>
    <w:p w14:paraId="10959BF6" w14:textId="77777777" w:rsidR="008225A6" w:rsidRDefault="008225A6" w:rsidP="001864C5">
      <w:pPr>
        <w:rPr>
          <w:rFonts w:ascii="Arial" w:hAnsi="Arial" w:cs="Arial"/>
          <w:b/>
          <w:bCs/>
          <w:color w:val="158E7E"/>
          <w:sz w:val="20"/>
          <w:szCs w:val="20"/>
        </w:rPr>
      </w:pPr>
    </w:p>
    <w:p w14:paraId="29B9619B" w14:textId="1F621392" w:rsidR="001864C5" w:rsidRPr="0072011E" w:rsidRDefault="001864C5" w:rsidP="001864C5">
      <w:pPr>
        <w:rPr>
          <w:rFonts w:ascii="Arial" w:hAnsi="Arial" w:cs="Arial"/>
          <w:b/>
          <w:bCs/>
          <w:color w:val="158E7E"/>
          <w:sz w:val="20"/>
          <w:szCs w:val="20"/>
        </w:rPr>
      </w:pPr>
      <w:r w:rsidRPr="0072011E">
        <w:rPr>
          <w:rFonts w:ascii="Arial" w:hAnsi="Arial" w:cs="Arial"/>
          <w:b/>
          <w:bCs/>
          <w:color w:val="158E7E"/>
          <w:sz w:val="20"/>
          <w:szCs w:val="20"/>
        </w:rPr>
        <w:lastRenderedPageBreak/>
        <w:t xml:space="preserve">[Supporting </w:t>
      </w:r>
      <w:r w:rsidR="005301FF" w:rsidRPr="0072011E">
        <w:rPr>
          <w:rFonts w:ascii="Arial" w:hAnsi="Arial" w:cs="Arial"/>
          <w:b/>
          <w:bCs/>
          <w:color w:val="158E7E"/>
          <w:sz w:val="20"/>
          <w:szCs w:val="20"/>
        </w:rPr>
        <w:t>references</w:t>
      </w:r>
      <w:r w:rsidR="00812A7E" w:rsidRPr="0072011E">
        <w:rPr>
          <w:rFonts w:ascii="Arial" w:hAnsi="Arial" w:cs="Arial"/>
          <w:b/>
          <w:bCs/>
          <w:color w:val="158E7E"/>
          <w:sz w:val="20"/>
          <w:szCs w:val="20"/>
        </w:rPr>
        <w:t xml:space="preserve"> </w:t>
      </w:r>
      <w:r w:rsidRPr="0072011E">
        <w:rPr>
          <w:rFonts w:ascii="Arial" w:hAnsi="Arial" w:cs="Arial"/>
          <w:b/>
          <w:bCs/>
          <w:color w:val="158E7E"/>
          <w:sz w:val="20"/>
          <w:szCs w:val="20"/>
        </w:rPr>
        <w:t>that may be considered:</w:t>
      </w:r>
    </w:p>
    <w:p w14:paraId="47E230B4" w14:textId="08EA2E07" w:rsidR="001864C5" w:rsidRPr="0072011E" w:rsidRDefault="001864C5" w:rsidP="00450187">
      <w:pPr>
        <w:rPr>
          <w:rFonts w:ascii="Arial" w:hAnsi="Arial" w:cs="Arial"/>
          <w:b/>
          <w:bCs/>
          <w:color w:val="158E7E"/>
          <w:sz w:val="20"/>
          <w:szCs w:val="20"/>
        </w:rPr>
      </w:pPr>
      <w:r w:rsidRPr="0072011E">
        <w:rPr>
          <w:rFonts w:ascii="Arial" w:hAnsi="Arial" w:cs="Arial"/>
          <w:b/>
          <w:bCs/>
          <w:color w:val="158E7E"/>
          <w:sz w:val="20"/>
          <w:szCs w:val="20"/>
        </w:rPr>
        <w:t>SMA unmet needs despite current SMN</w:t>
      </w:r>
      <w:r w:rsidR="00A02F99" w:rsidRPr="0072011E">
        <w:rPr>
          <w:rFonts w:ascii="Arial" w:hAnsi="Arial" w:cs="Arial"/>
          <w:b/>
          <w:bCs/>
          <w:color w:val="158E7E"/>
          <w:sz w:val="20"/>
          <w:szCs w:val="20"/>
        </w:rPr>
        <w:t>2</w:t>
      </w:r>
      <w:r w:rsidRPr="0072011E">
        <w:rPr>
          <w:rFonts w:ascii="Arial" w:hAnsi="Arial" w:cs="Arial"/>
          <w:b/>
          <w:bCs/>
          <w:color w:val="158E7E"/>
          <w:sz w:val="20"/>
          <w:szCs w:val="20"/>
        </w:rPr>
        <w:t>-targeted treatments:</w:t>
      </w:r>
    </w:p>
    <w:p w14:paraId="0377B266" w14:textId="36E2E2BE" w:rsidR="004827F0" w:rsidRPr="0072011E" w:rsidRDefault="001864C5" w:rsidP="00E81A24">
      <w:pPr>
        <w:pStyle w:val="ListParagraph"/>
        <w:numPr>
          <w:ilvl w:val="0"/>
          <w:numId w:val="13"/>
        </w:numPr>
        <w:rPr>
          <w:rFonts w:ascii="Arial" w:hAnsi="Arial" w:cs="Arial"/>
          <w:color w:val="158E7E"/>
          <w:sz w:val="20"/>
          <w:szCs w:val="20"/>
        </w:rPr>
      </w:pPr>
      <w:r w:rsidRPr="0072011E">
        <w:rPr>
          <w:rFonts w:ascii="Arial" w:hAnsi="Arial" w:cs="Arial"/>
          <w:color w:val="158E7E"/>
          <w:sz w:val="20"/>
          <w:szCs w:val="20"/>
        </w:rPr>
        <w:t xml:space="preserve">Parsons JA, Land N, </w:t>
      </w:r>
      <w:proofErr w:type="spellStart"/>
      <w:r w:rsidRPr="0072011E">
        <w:rPr>
          <w:rFonts w:ascii="Arial" w:hAnsi="Arial" w:cs="Arial"/>
          <w:color w:val="158E7E"/>
          <w:sz w:val="20"/>
          <w:szCs w:val="20"/>
        </w:rPr>
        <w:t>Maravic</w:t>
      </w:r>
      <w:proofErr w:type="spellEnd"/>
      <w:r w:rsidRPr="0072011E">
        <w:rPr>
          <w:rFonts w:ascii="Arial" w:hAnsi="Arial" w:cs="Arial"/>
          <w:color w:val="158E7E"/>
          <w:sz w:val="20"/>
          <w:szCs w:val="20"/>
        </w:rPr>
        <w:t xml:space="preserve"> MC, et al. Remaining burden of spinal muscular atrophy among treated patients: a survey of patients and caregivers. </w:t>
      </w:r>
      <w:r w:rsidRPr="0072011E">
        <w:rPr>
          <w:rFonts w:ascii="Arial" w:hAnsi="Arial" w:cs="Arial"/>
          <w:i/>
          <w:iCs/>
          <w:color w:val="158E7E"/>
          <w:sz w:val="20"/>
          <w:szCs w:val="20"/>
        </w:rPr>
        <w:t>Ann Clin Transl Neurol</w:t>
      </w:r>
      <w:r w:rsidRPr="0072011E">
        <w:rPr>
          <w:rFonts w:ascii="Arial" w:hAnsi="Arial" w:cs="Arial"/>
          <w:color w:val="158E7E"/>
          <w:sz w:val="20"/>
          <w:szCs w:val="20"/>
        </w:rPr>
        <w:t xml:space="preserve">. </w:t>
      </w:r>
      <w:r w:rsidR="00EA405C" w:rsidRPr="0072011E">
        <w:rPr>
          <w:rFonts w:ascii="Arial" w:hAnsi="Arial" w:cs="Arial"/>
          <w:color w:val="158E7E"/>
          <w:sz w:val="20"/>
          <w:szCs w:val="20"/>
        </w:rPr>
        <w:t>2025;12(10):2020-2035</w:t>
      </w:r>
      <w:r w:rsidRPr="0072011E">
        <w:rPr>
          <w:rFonts w:ascii="Arial" w:hAnsi="Arial" w:cs="Arial"/>
          <w:color w:val="158E7E"/>
          <w:sz w:val="20"/>
          <w:szCs w:val="20"/>
        </w:rPr>
        <w:t>.</w:t>
      </w:r>
      <w:r w:rsidR="006E7C3F" w:rsidRPr="0072011E">
        <w:rPr>
          <w:rFonts w:ascii="Arial" w:hAnsi="Arial" w:cs="Arial"/>
          <w:color w:val="158E7E"/>
          <w:sz w:val="20"/>
          <w:szCs w:val="20"/>
        </w:rPr>
        <w:br/>
      </w:r>
      <w:hyperlink r:id="rId14" w:history="1">
        <w:r w:rsidR="006E7C3F" w:rsidRPr="0072011E">
          <w:rPr>
            <w:rStyle w:val="Hyperlink"/>
            <w:rFonts w:ascii="Arial" w:hAnsi="Arial" w:cs="Arial"/>
            <w:color w:val="158E7E"/>
            <w:sz w:val="20"/>
            <w:szCs w:val="20"/>
          </w:rPr>
          <w:t>https://doi.org/10.1002/acn3.70132</w:t>
        </w:r>
      </w:hyperlink>
      <w:r w:rsidR="006E7C3F" w:rsidRPr="0072011E">
        <w:rPr>
          <w:rFonts w:ascii="Arial" w:hAnsi="Arial" w:cs="Arial"/>
          <w:color w:val="158E7E"/>
          <w:sz w:val="20"/>
          <w:szCs w:val="20"/>
        </w:rPr>
        <w:t xml:space="preserve"> </w:t>
      </w:r>
      <w:r w:rsidRPr="0072011E">
        <w:rPr>
          <w:rFonts w:ascii="Arial" w:hAnsi="Arial" w:cs="Arial"/>
          <w:color w:val="158E7E"/>
          <w:sz w:val="20"/>
          <w:szCs w:val="20"/>
        </w:rPr>
        <w:t xml:space="preserve"> </w:t>
      </w:r>
    </w:p>
    <w:p w14:paraId="28EF1E6A" w14:textId="12B9E226" w:rsidR="004827F0" w:rsidRPr="0072011E" w:rsidRDefault="004827F0" w:rsidP="00E81A24">
      <w:pPr>
        <w:pStyle w:val="ListParagraph"/>
        <w:numPr>
          <w:ilvl w:val="0"/>
          <w:numId w:val="13"/>
        </w:numPr>
        <w:rPr>
          <w:rFonts w:ascii="Arial" w:hAnsi="Arial" w:cs="Arial"/>
          <w:color w:val="158E7E"/>
          <w:sz w:val="20"/>
          <w:szCs w:val="20"/>
        </w:rPr>
      </w:pPr>
      <w:r w:rsidRPr="0072011E">
        <w:rPr>
          <w:rFonts w:ascii="Arial" w:hAnsi="Arial" w:cs="Arial"/>
          <w:color w:val="158E7E"/>
          <w:sz w:val="20"/>
          <w:szCs w:val="20"/>
        </w:rPr>
        <w:t xml:space="preserve">Schroth MK, Deans J, Bharucha Goebel DX, et al. Spinal muscular atrophy update in best practices: recommendations for treatment considerations. </w:t>
      </w:r>
      <w:r w:rsidRPr="0072011E">
        <w:rPr>
          <w:rFonts w:ascii="Arial" w:hAnsi="Arial" w:cs="Arial"/>
          <w:i/>
          <w:iCs/>
          <w:color w:val="158E7E"/>
          <w:sz w:val="20"/>
          <w:szCs w:val="20"/>
        </w:rPr>
        <w:t xml:space="preserve">Neurol Clin </w:t>
      </w:r>
      <w:proofErr w:type="spellStart"/>
      <w:r w:rsidRPr="0072011E">
        <w:rPr>
          <w:rFonts w:ascii="Arial" w:hAnsi="Arial" w:cs="Arial"/>
          <w:i/>
          <w:iCs/>
          <w:color w:val="158E7E"/>
          <w:sz w:val="20"/>
          <w:szCs w:val="20"/>
        </w:rPr>
        <w:t>Pract</w:t>
      </w:r>
      <w:proofErr w:type="spellEnd"/>
      <w:r w:rsidRPr="0072011E">
        <w:rPr>
          <w:rFonts w:ascii="Arial" w:hAnsi="Arial" w:cs="Arial"/>
          <w:color w:val="158E7E"/>
          <w:sz w:val="20"/>
          <w:szCs w:val="20"/>
        </w:rPr>
        <w:t xml:space="preserve">. 2025;15:e200374. </w:t>
      </w:r>
      <w:hyperlink r:id="rId15" w:history="1">
        <w:r w:rsidR="002B734C" w:rsidRPr="0072011E">
          <w:rPr>
            <w:rStyle w:val="Hyperlink"/>
            <w:rFonts w:ascii="Arial" w:hAnsi="Arial" w:cs="Arial"/>
            <w:color w:val="158E7E"/>
            <w:sz w:val="20"/>
            <w:szCs w:val="20"/>
          </w:rPr>
          <w:t>https://pmc.ncbi.nlm.nih.gov/articles/PMC11464225/</w:t>
        </w:r>
      </w:hyperlink>
      <w:r w:rsidR="002B734C" w:rsidRPr="0072011E">
        <w:rPr>
          <w:rFonts w:ascii="Arial" w:hAnsi="Arial" w:cs="Arial"/>
          <w:color w:val="158E7E"/>
          <w:sz w:val="20"/>
          <w:szCs w:val="20"/>
        </w:rPr>
        <w:t xml:space="preserve"> </w:t>
      </w:r>
    </w:p>
    <w:p w14:paraId="20B0370E" w14:textId="52307B18" w:rsidR="001864C5" w:rsidRPr="0072011E" w:rsidRDefault="001864C5" w:rsidP="00450187">
      <w:pPr>
        <w:rPr>
          <w:rFonts w:ascii="Arial" w:hAnsi="Arial" w:cs="Arial"/>
          <w:b/>
          <w:bCs/>
          <w:color w:val="158E7E"/>
          <w:sz w:val="20"/>
          <w:szCs w:val="20"/>
        </w:rPr>
      </w:pPr>
      <w:r w:rsidRPr="0072011E">
        <w:rPr>
          <w:rFonts w:ascii="Arial" w:hAnsi="Arial" w:cs="Arial"/>
          <w:b/>
          <w:bCs/>
          <w:color w:val="158E7E"/>
          <w:sz w:val="20"/>
          <w:szCs w:val="20"/>
        </w:rPr>
        <w:t>ISEMBYLD clinical efficacy and safety profile:</w:t>
      </w:r>
    </w:p>
    <w:p w14:paraId="233CD98C" w14:textId="1DCF6073" w:rsidR="001864C5" w:rsidRPr="0072011E" w:rsidRDefault="001864C5" w:rsidP="00E81A24">
      <w:pPr>
        <w:pStyle w:val="ListParagraph"/>
        <w:numPr>
          <w:ilvl w:val="1"/>
          <w:numId w:val="14"/>
        </w:numPr>
        <w:rPr>
          <w:rFonts w:ascii="Arial" w:hAnsi="Arial" w:cs="Arial"/>
          <w:color w:val="158E7E"/>
          <w:sz w:val="20"/>
          <w:szCs w:val="20"/>
        </w:rPr>
      </w:pPr>
      <w:r w:rsidRPr="0072011E">
        <w:rPr>
          <w:rFonts w:ascii="Arial" w:hAnsi="Arial" w:cs="Arial"/>
          <w:color w:val="158E7E"/>
          <w:sz w:val="20"/>
          <w:szCs w:val="20"/>
        </w:rPr>
        <w:t>ISEMBYLD Prescribing Information. Scholar Rock, Inc.; 202</w:t>
      </w:r>
      <w:r w:rsidR="00921B73" w:rsidRPr="0072011E">
        <w:rPr>
          <w:rFonts w:ascii="Arial" w:hAnsi="Arial" w:cs="Arial"/>
          <w:color w:val="158E7E"/>
          <w:sz w:val="20"/>
          <w:szCs w:val="20"/>
        </w:rPr>
        <w:t>6</w:t>
      </w:r>
      <w:r w:rsidRPr="0072011E">
        <w:rPr>
          <w:rFonts w:ascii="Arial" w:hAnsi="Arial" w:cs="Arial"/>
          <w:color w:val="158E7E"/>
          <w:sz w:val="20"/>
          <w:szCs w:val="20"/>
        </w:rPr>
        <w:t>.</w:t>
      </w:r>
      <w:r w:rsidR="00476FA8" w:rsidRPr="0072011E">
        <w:rPr>
          <w:rFonts w:ascii="Arial" w:hAnsi="Arial" w:cs="Arial"/>
          <w:color w:val="158E7E"/>
          <w:sz w:val="20"/>
          <w:szCs w:val="20"/>
        </w:rPr>
        <w:br/>
      </w:r>
      <w:hyperlink r:id="rId16" w:history="1">
        <w:r w:rsidR="00476FA8" w:rsidRPr="0072011E">
          <w:rPr>
            <w:rStyle w:val="Hyperlink"/>
            <w:rFonts w:ascii="Arial" w:hAnsi="Arial" w:cs="Arial"/>
            <w:color w:val="158E7E"/>
            <w:sz w:val="20"/>
            <w:szCs w:val="20"/>
          </w:rPr>
          <w:t>https://www.scholarrock.com/documents/label/us/ISEMBYLD_PI.pdf</w:t>
        </w:r>
      </w:hyperlink>
      <w:r w:rsidR="00476FA8" w:rsidRPr="0072011E">
        <w:rPr>
          <w:rFonts w:ascii="Arial" w:hAnsi="Arial" w:cs="Arial"/>
          <w:color w:val="158E7E"/>
          <w:sz w:val="20"/>
          <w:szCs w:val="20"/>
        </w:rPr>
        <w:t xml:space="preserve"> </w:t>
      </w:r>
    </w:p>
    <w:p w14:paraId="707291F2" w14:textId="1BB05B83" w:rsidR="001864C5" w:rsidRPr="0072011E" w:rsidRDefault="001864C5" w:rsidP="00E81A24">
      <w:pPr>
        <w:pStyle w:val="ListParagraph"/>
        <w:numPr>
          <w:ilvl w:val="1"/>
          <w:numId w:val="14"/>
        </w:numPr>
        <w:rPr>
          <w:rFonts w:ascii="Arial" w:hAnsi="Arial" w:cs="Arial"/>
          <w:color w:val="158E7E"/>
          <w:sz w:val="20"/>
          <w:szCs w:val="20"/>
        </w:rPr>
      </w:pPr>
      <w:r w:rsidRPr="0072011E">
        <w:rPr>
          <w:rFonts w:ascii="Arial" w:hAnsi="Arial" w:cs="Arial"/>
          <w:color w:val="158E7E"/>
          <w:sz w:val="20"/>
          <w:szCs w:val="20"/>
        </w:rPr>
        <w:t xml:space="preserve">Crawford TO, Servais L, Mercuri E, et al. Safety and efficacy of </w:t>
      </w:r>
      <w:proofErr w:type="spellStart"/>
      <w:r w:rsidRPr="0072011E">
        <w:rPr>
          <w:rFonts w:ascii="Arial" w:hAnsi="Arial" w:cs="Arial"/>
          <w:color w:val="158E7E"/>
          <w:sz w:val="20"/>
          <w:szCs w:val="20"/>
        </w:rPr>
        <w:t>apitegromab</w:t>
      </w:r>
      <w:proofErr w:type="spellEnd"/>
      <w:r w:rsidRPr="0072011E">
        <w:rPr>
          <w:rFonts w:ascii="Arial" w:hAnsi="Arial" w:cs="Arial"/>
          <w:color w:val="158E7E"/>
          <w:sz w:val="20"/>
          <w:szCs w:val="20"/>
        </w:rPr>
        <w:t xml:space="preserve"> in </w:t>
      </w:r>
      <w:proofErr w:type="spellStart"/>
      <w:r w:rsidRPr="0072011E">
        <w:rPr>
          <w:rFonts w:ascii="Arial" w:hAnsi="Arial" w:cs="Arial"/>
          <w:color w:val="158E7E"/>
          <w:sz w:val="20"/>
          <w:szCs w:val="20"/>
        </w:rPr>
        <w:t>nonambulatory</w:t>
      </w:r>
      <w:proofErr w:type="spellEnd"/>
      <w:r w:rsidRPr="0072011E">
        <w:rPr>
          <w:rFonts w:ascii="Arial" w:hAnsi="Arial" w:cs="Arial"/>
          <w:color w:val="158E7E"/>
          <w:sz w:val="20"/>
          <w:szCs w:val="20"/>
        </w:rPr>
        <w:t xml:space="preserve"> type 2 or type 3 spinal muscular atrophy (SAPPHIRE): a phase 3, double-blind, </w:t>
      </w:r>
      <w:proofErr w:type="spellStart"/>
      <w:r w:rsidRPr="0072011E">
        <w:rPr>
          <w:rFonts w:ascii="Arial" w:hAnsi="Arial" w:cs="Arial"/>
          <w:color w:val="158E7E"/>
          <w:sz w:val="20"/>
          <w:szCs w:val="20"/>
        </w:rPr>
        <w:t>randomised</w:t>
      </w:r>
      <w:proofErr w:type="spellEnd"/>
      <w:r w:rsidRPr="0072011E">
        <w:rPr>
          <w:rFonts w:ascii="Arial" w:hAnsi="Arial" w:cs="Arial"/>
          <w:color w:val="158E7E"/>
          <w:sz w:val="20"/>
          <w:szCs w:val="20"/>
        </w:rPr>
        <w:t xml:space="preserve">, placebo-controlled trial. </w:t>
      </w:r>
      <w:r w:rsidRPr="0072011E">
        <w:rPr>
          <w:rFonts w:ascii="Arial" w:hAnsi="Arial" w:cs="Arial"/>
          <w:i/>
          <w:iCs/>
          <w:color w:val="158E7E"/>
          <w:sz w:val="20"/>
          <w:szCs w:val="20"/>
        </w:rPr>
        <w:t>Lancet Neurol</w:t>
      </w:r>
      <w:r w:rsidRPr="0072011E">
        <w:rPr>
          <w:rFonts w:ascii="Arial" w:hAnsi="Arial" w:cs="Arial"/>
          <w:color w:val="158E7E"/>
          <w:sz w:val="20"/>
          <w:szCs w:val="20"/>
        </w:rPr>
        <w:t>. 2025;24(9):727-739.</w:t>
      </w:r>
      <w:r w:rsidR="006E7C3F" w:rsidRPr="0072011E">
        <w:rPr>
          <w:rFonts w:ascii="Arial" w:hAnsi="Arial" w:cs="Arial"/>
          <w:color w:val="158E7E"/>
          <w:sz w:val="20"/>
          <w:szCs w:val="20"/>
        </w:rPr>
        <w:br/>
      </w:r>
      <w:hyperlink r:id="rId17" w:history="1">
        <w:r w:rsidR="006E7C3F" w:rsidRPr="0072011E">
          <w:rPr>
            <w:rStyle w:val="Hyperlink"/>
            <w:rFonts w:ascii="Arial" w:hAnsi="Arial" w:cs="Arial"/>
            <w:color w:val="158E7E"/>
            <w:sz w:val="20"/>
            <w:szCs w:val="20"/>
          </w:rPr>
          <w:t>https://www.thelancet.com/journals/laneur/article/PIIS1474-4422(25)00225-X/abstract</w:t>
        </w:r>
      </w:hyperlink>
      <w:r w:rsidR="006E7C3F" w:rsidRPr="0072011E">
        <w:rPr>
          <w:rFonts w:ascii="Arial" w:hAnsi="Arial" w:cs="Arial"/>
          <w:color w:val="158E7E"/>
          <w:sz w:val="20"/>
          <w:szCs w:val="20"/>
        </w:rPr>
        <w:t xml:space="preserve"> </w:t>
      </w:r>
    </w:p>
    <w:p w14:paraId="12A6D72D" w14:textId="1EAFD3AF" w:rsidR="001E52C4" w:rsidRPr="0072011E" w:rsidRDefault="001E52C4" w:rsidP="00E81A24">
      <w:pPr>
        <w:pStyle w:val="ListParagraph"/>
        <w:numPr>
          <w:ilvl w:val="1"/>
          <w:numId w:val="14"/>
        </w:numPr>
        <w:rPr>
          <w:rFonts w:ascii="Arial" w:hAnsi="Arial" w:cs="Arial"/>
          <w:color w:val="158E7E"/>
          <w:sz w:val="20"/>
          <w:szCs w:val="20"/>
        </w:rPr>
      </w:pPr>
      <w:r w:rsidRPr="0072011E">
        <w:rPr>
          <w:rFonts w:ascii="Arial" w:hAnsi="Arial" w:cs="Arial"/>
          <w:color w:val="158E7E"/>
          <w:sz w:val="20"/>
          <w:szCs w:val="20"/>
        </w:rPr>
        <w:t xml:space="preserve">Finkel RS, Crawford TO, Darras BT, et al. </w:t>
      </w:r>
      <w:r w:rsidR="00EC2505" w:rsidRPr="0072011E">
        <w:rPr>
          <w:rFonts w:ascii="Arial" w:hAnsi="Arial" w:cs="Arial"/>
          <w:color w:val="158E7E"/>
          <w:sz w:val="20"/>
          <w:szCs w:val="20"/>
        </w:rPr>
        <w:t xml:space="preserve">Advancing treatment of spinal muscular atrophy through inhibition of the myostatin signaling pathway. </w:t>
      </w:r>
      <w:r w:rsidR="00EC2505" w:rsidRPr="0072011E">
        <w:rPr>
          <w:rFonts w:ascii="Arial" w:hAnsi="Arial" w:cs="Arial"/>
          <w:i/>
          <w:iCs/>
          <w:color w:val="158E7E"/>
          <w:sz w:val="20"/>
          <w:szCs w:val="20"/>
        </w:rPr>
        <w:t xml:space="preserve">Expert Rev </w:t>
      </w:r>
      <w:proofErr w:type="spellStart"/>
      <w:r w:rsidR="00EC2505" w:rsidRPr="0072011E">
        <w:rPr>
          <w:rFonts w:ascii="Arial" w:hAnsi="Arial" w:cs="Arial"/>
          <w:i/>
          <w:iCs/>
          <w:color w:val="158E7E"/>
          <w:sz w:val="20"/>
          <w:szCs w:val="20"/>
        </w:rPr>
        <w:t>Neurother</w:t>
      </w:r>
      <w:proofErr w:type="spellEnd"/>
      <w:r w:rsidR="00EC2505" w:rsidRPr="0072011E">
        <w:rPr>
          <w:rFonts w:ascii="Arial" w:hAnsi="Arial" w:cs="Arial"/>
          <w:color w:val="158E7E"/>
          <w:sz w:val="20"/>
          <w:szCs w:val="20"/>
        </w:rPr>
        <w:t xml:space="preserve">. </w:t>
      </w:r>
      <w:r w:rsidR="0072011E" w:rsidRPr="0072011E">
        <w:rPr>
          <w:rFonts w:ascii="Arial" w:hAnsi="Arial" w:cs="Arial"/>
          <w:color w:val="158E7E"/>
          <w:sz w:val="20"/>
          <w:szCs w:val="20"/>
        </w:rPr>
        <w:t>2026;26(3):211-225</w:t>
      </w:r>
      <w:r w:rsidR="0072011E">
        <w:rPr>
          <w:rFonts w:ascii="Arial" w:hAnsi="Arial" w:cs="Arial"/>
          <w:color w:val="158E7E"/>
          <w:sz w:val="20"/>
          <w:szCs w:val="20"/>
        </w:rPr>
        <w:t xml:space="preserve">. </w:t>
      </w:r>
      <w:hyperlink r:id="rId18" w:history="1">
        <w:r w:rsidR="004827F0" w:rsidRPr="0072011E">
          <w:rPr>
            <w:rStyle w:val="Hyperlink"/>
            <w:rFonts w:ascii="Arial" w:hAnsi="Arial" w:cs="Arial"/>
            <w:color w:val="158E7E"/>
            <w:sz w:val="20"/>
            <w:szCs w:val="20"/>
          </w:rPr>
          <w:t>https://doi.org/10.1080/14737175.2026.2621405</w:t>
        </w:r>
      </w:hyperlink>
      <w:r w:rsidRPr="0072011E">
        <w:rPr>
          <w:rFonts w:ascii="Arial" w:hAnsi="Arial" w:cs="Arial"/>
          <w:color w:val="158E7E"/>
          <w:sz w:val="20"/>
          <w:szCs w:val="20"/>
        </w:rPr>
        <w:t>]</w:t>
      </w:r>
    </w:p>
    <w:p w14:paraId="4BBD84BD" w14:textId="5E2D5829" w:rsidR="00037B86" w:rsidRPr="00CA66E5" w:rsidRDefault="00037B86" w:rsidP="001E52C4">
      <w:pPr>
        <w:rPr>
          <w:rFonts w:ascii="Arial" w:hAnsi="Arial" w:cs="Arial"/>
          <w:color w:val="158E7E"/>
          <w:sz w:val="22"/>
          <w:szCs w:val="22"/>
        </w:rPr>
      </w:pPr>
    </w:p>
    <w:sectPr w:rsidR="00037B86" w:rsidRPr="00CA66E5" w:rsidSect="0074549F">
      <w:footerReference w:type="default" r:id="rId19"/>
      <w:pgSz w:w="12240" w:h="17280"/>
      <w:pgMar w:top="900" w:right="1260" w:bottom="900" w:left="99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F79700" w14:textId="77777777" w:rsidR="00BE280E" w:rsidRDefault="00BE280E" w:rsidP="007D6928">
      <w:r>
        <w:separator/>
      </w:r>
    </w:p>
  </w:endnote>
  <w:endnote w:type="continuationSeparator" w:id="0">
    <w:p w14:paraId="73C34FB7" w14:textId="77777777" w:rsidR="00BE280E" w:rsidRDefault="00BE280E" w:rsidP="007D6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60079786"/>
      <w:docPartObj>
        <w:docPartGallery w:val="Page Numbers (Bottom of Page)"/>
        <w:docPartUnique/>
      </w:docPartObj>
    </w:sdtPr>
    <w:sdtEndPr>
      <w:rPr>
        <w:noProof/>
      </w:rPr>
    </w:sdtEndPr>
    <w:sdtContent>
      <w:p w14:paraId="26123B51" w14:textId="664A7548" w:rsidR="007D6928" w:rsidRDefault="007D69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DA3661" w14:textId="77777777" w:rsidR="007D6928" w:rsidRDefault="007D6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5E4DB2" w14:textId="77777777" w:rsidR="00BE280E" w:rsidRDefault="00BE280E" w:rsidP="007D6928">
      <w:r>
        <w:separator/>
      </w:r>
    </w:p>
  </w:footnote>
  <w:footnote w:type="continuationSeparator" w:id="0">
    <w:p w14:paraId="2596A5C9" w14:textId="77777777" w:rsidR="00BE280E" w:rsidRDefault="00BE280E" w:rsidP="007D6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035E0"/>
    <w:multiLevelType w:val="hybridMultilevel"/>
    <w:tmpl w:val="FBCC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70514"/>
    <w:multiLevelType w:val="hybridMultilevel"/>
    <w:tmpl w:val="083C251E"/>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2EC674A"/>
    <w:multiLevelType w:val="hybridMultilevel"/>
    <w:tmpl w:val="A08A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B69AE"/>
    <w:multiLevelType w:val="hybridMultilevel"/>
    <w:tmpl w:val="31AE4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1D3270"/>
    <w:multiLevelType w:val="hybridMultilevel"/>
    <w:tmpl w:val="497A2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982797"/>
    <w:multiLevelType w:val="hybridMultilevel"/>
    <w:tmpl w:val="1546A6C4"/>
    <w:lvl w:ilvl="0" w:tplc="4334A09A">
      <w:start w:val="1"/>
      <w:numFmt w:val="bullet"/>
      <w:lvlText w:val=""/>
      <w:lvlJc w:val="left"/>
      <w:pPr>
        <w:ind w:left="720" w:hanging="360"/>
      </w:pPr>
      <w:rPr>
        <w:rFonts w:ascii="Symbol" w:hAnsi="Symbol" w:hint="default"/>
        <w:color w:val="13A16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173C2"/>
    <w:multiLevelType w:val="hybridMultilevel"/>
    <w:tmpl w:val="6FA6D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1C46E5"/>
    <w:multiLevelType w:val="hybridMultilevel"/>
    <w:tmpl w:val="3210E79E"/>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A684D21"/>
    <w:multiLevelType w:val="hybridMultilevel"/>
    <w:tmpl w:val="23A615D2"/>
    <w:lvl w:ilvl="0" w:tplc="7D6C0DC2">
      <w:start w:val="1"/>
      <w:numFmt w:val="bullet"/>
      <w:lvlText w:val=""/>
      <w:lvlJc w:val="left"/>
      <w:pPr>
        <w:ind w:left="720" w:hanging="360"/>
      </w:pPr>
      <w:rPr>
        <w:rFonts w:ascii="Symbol" w:hAnsi="Symbol" w:hint="default"/>
      </w:rPr>
    </w:lvl>
    <w:lvl w:ilvl="1" w:tplc="3ADC8876">
      <w:start w:val="1"/>
      <w:numFmt w:val="bullet"/>
      <w:lvlText w:val="o"/>
      <w:lvlJc w:val="left"/>
      <w:pPr>
        <w:ind w:left="1440" w:hanging="360"/>
      </w:pPr>
      <w:rPr>
        <w:rFonts w:ascii="Courier New" w:hAnsi="Courier New" w:hint="default"/>
      </w:rPr>
    </w:lvl>
    <w:lvl w:ilvl="2" w:tplc="8EFE1200">
      <w:start w:val="1"/>
      <w:numFmt w:val="bullet"/>
      <w:lvlText w:val=""/>
      <w:lvlJc w:val="left"/>
      <w:pPr>
        <w:ind w:left="2160" w:hanging="360"/>
      </w:pPr>
      <w:rPr>
        <w:rFonts w:ascii="Wingdings" w:hAnsi="Wingdings" w:hint="default"/>
      </w:rPr>
    </w:lvl>
    <w:lvl w:ilvl="3" w:tplc="F1968BAC">
      <w:start w:val="1"/>
      <w:numFmt w:val="bullet"/>
      <w:lvlText w:val=""/>
      <w:lvlJc w:val="left"/>
      <w:pPr>
        <w:ind w:left="2880" w:hanging="360"/>
      </w:pPr>
      <w:rPr>
        <w:rFonts w:ascii="Symbol" w:hAnsi="Symbol" w:hint="default"/>
      </w:rPr>
    </w:lvl>
    <w:lvl w:ilvl="4" w:tplc="B7328966">
      <w:start w:val="1"/>
      <w:numFmt w:val="bullet"/>
      <w:lvlText w:val="o"/>
      <w:lvlJc w:val="left"/>
      <w:pPr>
        <w:ind w:left="3600" w:hanging="360"/>
      </w:pPr>
      <w:rPr>
        <w:rFonts w:ascii="Courier New" w:hAnsi="Courier New" w:hint="default"/>
      </w:rPr>
    </w:lvl>
    <w:lvl w:ilvl="5" w:tplc="A35A4CA2">
      <w:start w:val="1"/>
      <w:numFmt w:val="bullet"/>
      <w:lvlText w:val=""/>
      <w:lvlJc w:val="left"/>
      <w:pPr>
        <w:ind w:left="4320" w:hanging="360"/>
      </w:pPr>
      <w:rPr>
        <w:rFonts w:ascii="Wingdings" w:hAnsi="Wingdings" w:hint="default"/>
      </w:rPr>
    </w:lvl>
    <w:lvl w:ilvl="6" w:tplc="5CF6C3D6">
      <w:start w:val="1"/>
      <w:numFmt w:val="bullet"/>
      <w:lvlText w:val=""/>
      <w:lvlJc w:val="left"/>
      <w:pPr>
        <w:ind w:left="5040" w:hanging="360"/>
      </w:pPr>
      <w:rPr>
        <w:rFonts w:ascii="Symbol" w:hAnsi="Symbol" w:hint="default"/>
      </w:rPr>
    </w:lvl>
    <w:lvl w:ilvl="7" w:tplc="5B1CD31A">
      <w:start w:val="1"/>
      <w:numFmt w:val="bullet"/>
      <w:lvlText w:val="o"/>
      <w:lvlJc w:val="left"/>
      <w:pPr>
        <w:ind w:left="5760" w:hanging="360"/>
      </w:pPr>
      <w:rPr>
        <w:rFonts w:ascii="Courier New" w:hAnsi="Courier New" w:hint="default"/>
      </w:rPr>
    </w:lvl>
    <w:lvl w:ilvl="8" w:tplc="3342CF5C">
      <w:start w:val="1"/>
      <w:numFmt w:val="bullet"/>
      <w:lvlText w:val=""/>
      <w:lvlJc w:val="left"/>
      <w:pPr>
        <w:ind w:left="6480" w:hanging="360"/>
      </w:pPr>
      <w:rPr>
        <w:rFonts w:ascii="Wingdings" w:hAnsi="Wingdings" w:hint="default"/>
      </w:rPr>
    </w:lvl>
  </w:abstractNum>
  <w:abstractNum w:abstractNumId="9" w15:restartNumberingAfterBreak="0">
    <w:nsid w:val="5DBB283F"/>
    <w:multiLevelType w:val="hybridMultilevel"/>
    <w:tmpl w:val="4360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C317A8"/>
    <w:multiLevelType w:val="hybridMultilevel"/>
    <w:tmpl w:val="9DA6849C"/>
    <w:lvl w:ilvl="0" w:tplc="8EFE1200">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FB42EB1"/>
    <w:multiLevelType w:val="hybridMultilevel"/>
    <w:tmpl w:val="1B34DE62"/>
    <w:lvl w:ilvl="0" w:tplc="FFFFFFFF">
      <w:start w:val="1"/>
      <w:numFmt w:val="bullet"/>
      <w:lvlText w:val=""/>
      <w:lvlJc w:val="left"/>
      <w:pPr>
        <w:ind w:left="720" w:hanging="360"/>
      </w:pPr>
      <w:rPr>
        <w:rFonts w:ascii="Symbol" w:hAnsi="Symbol" w:hint="default"/>
      </w:rPr>
    </w:lvl>
    <w:lvl w:ilvl="1" w:tplc="8EFE1200">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72F1878"/>
    <w:multiLevelType w:val="hybridMultilevel"/>
    <w:tmpl w:val="9D0423B6"/>
    <w:lvl w:ilvl="0" w:tplc="2D6E1B8E">
      <w:numFmt w:val="bullet"/>
      <w:lvlText w:val="-"/>
      <w:lvlJc w:val="left"/>
      <w:pPr>
        <w:ind w:left="720" w:hanging="360"/>
      </w:pPr>
      <w:rPr>
        <w:rFonts w:ascii="Arial" w:eastAsiaTheme="minorHAnsi" w:hAnsi="Arial" w:cs="Arial" w:hint="default"/>
        <w:color w:val="FF4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FF109C"/>
    <w:multiLevelType w:val="hybridMultilevel"/>
    <w:tmpl w:val="E4B2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072500">
    <w:abstractNumId w:val="8"/>
  </w:num>
  <w:num w:numId="2" w16cid:durableId="1295136839">
    <w:abstractNumId w:val="3"/>
  </w:num>
  <w:num w:numId="3" w16cid:durableId="1155223002">
    <w:abstractNumId w:val="6"/>
  </w:num>
  <w:num w:numId="4" w16cid:durableId="994795409">
    <w:abstractNumId w:val="12"/>
  </w:num>
  <w:num w:numId="5" w16cid:durableId="1667828279">
    <w:abstractNumId w:val="0"/>
  </w:num>
  <w:num w:numId="6" w16cid:durableId="505943135">
    <w:abstractNumId w:val="2"/>
  </w:num>
  <w:num w:numId="7" w16cid:durableId="2083747309">
    <w:abstractNumId w:val="5"/>
  </w:num>
  <w:num w:numId="8" w16cid:durableId="610862004">
    <w:abstractNumId w:val="4"/>
  </w:num>
  <w:num w:numId="9" w16cid:durableId="994183324">
    <w:abstractNumId w:val="13"/>
  </w:num>
  <w:num w:numId="10" w16cid:durableId="1532495437">
    <w:abstractNumId w:val="9"/>
  </w:num>
  <w:num w:numId="11" w16cid:durableId="1090614218">
    <w:abstractNumId w:val="10"/>
  </w:num>
  <w:num w:numId="12" w16cid:durableId="1744330391">
    <w:abstractNumId w:val="11"/>
  </w:num>
  <w:num w:numId="13" w16cid:durableId="190194697">
    <w:abstractNumId w:val="7"/>
  </w:num>
  <w:num w:numId="14" w16cid:durableId="206663898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9C"/>
    <w:rsid w:val="0000056B"/>
    <w:rsid w:val="00000F7E"/>
    <w:rsid w:val="000026FB"/>
    <w:rsid w:val="00004486"/>
    <w:rsid w:val="00004AC5"/>
    <w:rsid w:val="00007463"/>
    <w:rsid w:val="00010128"/>
    <w:rsid w:val="0001191D"/>
    <w:rsid w:val="0001595D"/>
    <w:rsid w:val="00025C82"/>
    <w:rsid w:val="000260C7"/>
    <w:rsid w:val="000300CD"/>
    <w:rsid w:val="00033B9D"/>
    <w:rsid w:val="000365AE"/>
    <w:rsid w:val="00037B86"/>
    <w:rsid w:val="000409AE"/>
    <w:rsid w:val="000428CE"/>
    <w:rsid w:val="00042D50"/>
    <w:rsid w:val="00042F84"/>
    <w:rsid w:val="00044892"/>
    <w:rsid w:val="00044EB4"/>
    <w:rsid w:val="00045521"/>
    <w:rsid w:val="0005590A"/>
    <w:rsid w:val="00060ADE"/>
    <w:rsid w:val="0007160F"/>
    <w:rsid w:val="000727FA"/>
    <w:rsid w:val="00074664"/>
    <w:rsid w:val="00075BC0"/>
    <w:rsid w:val="0008173B"/>
    <w:rsid w:val="00085E05"/>
    <w:rsid w:val="00091D79"/>
    <w:rsid w:val="000924FA"/>
    <w:rsid w:val="000956D9"/>
    <w:rsid w:val="00096B19"/>
    <w:rsid w:val="000A7EB0"/>
    <w:rsid w:val="000B4D5A"/>
    <w:rsid w:val="000C63D4"/>
    <w:rsid w:val="000D1DDC"/>
    <w:rsid w:val="000D40E4"/>
    <w:rsid w:val="000D7ED3"/>
    <w:rsid w:val="000E0D8B"/>
    <w:rsid w:val="000E31DB"/>
    <w:rsid w:val="000E37EC"/>
    <w:rsid w:val="000E4E73"/>
    <w:rsid w:val="000E5990"/>
    <w:rsid w:val="000F1A6D"/>
    <w:rsid w:val="000F48F9"/>
    <w:rsid w:val="000F6206"/>
    <w:rsid w:val="000F67AF"/>
    <w:rsid w:val="00104666"/>
    <w:rsid w:val="001057AF"/>
    <w:rsid w:val="0010689A"/>
    <w:rsid w:val="00106ABD"/>
    <w:rsid w:val="00111B89"/>
    <w:rsid w:val="0011289A"/>
    <w:rsid w:val="00113EAE"/>
    <w:rsid w:val="001248D1"/>
    <w:rsid w:val="001259BF"/>
    <w:rsid w:val="001261FF"/>
    <w:rsid w:val="00126777"/>
    <w:rsid w:val="00131B79"/>
    <w:rsid w:val="00140441"/>
    <w:rsid w:val="0014793F"/>
    <w:rsid w:val="001604D2"/>
    <w:rsid w:val="001614A3"/>
    <w:rsid w:val="00163ECB"/>
    <w:rsid w:val="001644D4"/>
    <w:rsid w:val="00164924"/>
    <w:rsid w:val="00165E86"/>
    <w:rsid w:val="00166996"/>
    <w:rsid w:val="001678F9"/>
    <w:rsid w:val="00170135"/>
    <w:rsid w:val="00175907"/>
    <w:rsid w:val="00177BD5"/>
    <w:rsid w:val="00177CDC"/>
    <w:rsid w:val="001850C1"/>
    <w:rsid w:val="001864C5"/>
    <w:rsid w:val="001877A1"/>
    <w:rsid w:val="00193C68"/>
    <w:rsid w:val="001A0607"/>
    <w:rsid w:val="001A0F2A"/>
    <w:rsid w:val="001A24D0"/>
    <w:rsid w:val="001A73E2"/>
    <w:rsid w:val="001C3355"/>
    <w:rsid w:val="001C78E2"/>
    <w:rsid w:val="001D0CF2"/>
    <w:rsid w:val="001D0EDD"/>
    <w:rsid w:val="001D51B9"/>
    <w:rsid w:val="001E177A"/>
    <w:rsid w:val="001E52C4"/>
    <w:rsid w:val="001F0DB1"/>
    <w:rsid w:val="001F2345"/>
    <w:rsid w:val="001F28F4"/>
    <w:rsid w:val="001F6A9B"/>
    <w:rsid w:val="001F721A"/>
    <w:rsid w:val="0020550C"/>
    <w:rsid w:val="002106E2"/>
    <w:rsid w:val="00214C3D"/>
    <w:rsid w:val="002151A2"/>
    <w:rsid w:val="00215F02"/>
    <w:rsid w:val="00216915"/>
    <w:rsid w:val="0021747C"/>
    <w:rsid w:val="002223D9"/>
    <w:rsid w:val="00224B40"/>
    <w:rsid w:val="00226E03"/>
    <w:rsid w:val="002275D5"/>
    <w:rsid w:val="0023520F"/>
    <w:rsid w:val="00243BA8"/>
    <w:rsid w:val="00252510"/>
    <w:rsid w:val="0025385F"/>
    <w:rsid w:val="00254E70"/>
    <w:rsid w:val="002558FF"/>
    <w:rsid w:val="00256FC4"/>
    <w:rsid w:val="00257305"/>
    <w:rsid w:val="002621CA"/>
    <w:rsid w:val="0026342E"/>
    <w:rsid w:val="002638E4"/>
    <w:rsid w:val="00272B60"/>
    <w:rsid w:val="002735BD"/>
    <w:rsid w:val="002766F3"/>
    <w:rsid w:val="0027713C"/>
    <w:rsid w:val="00285BD1"/>
    <w:rsid w:val="00287F1E"/>
    <w:rsid w:val="0029195E"/>
    <w:rsid w:val="002919F4"/>
    <w:rsid w:val="0029204A"/>
    <w:rsid w:val="00294E69"/>
    <w:rsid w:val="00297199"/>
    <w:rsid w:val="00297F1F"/>
    <w:rsid w:val="002A0D75"/>
    <w:rsid w:val="002A18CC"/>
    <w:rsid w:val="002A6F1B"/>
    <w:rsid w:val="002B734C"/>
    <w:rsid w:val="002C1C36"/>
    <w:rsid w:val="002C359C"/>
    <w:rsid w:val="002C38B7"/>
    <w:rsid w:val="002C7404"/>
    <w:rsid w:val="002D6EBD"/>
    <w:rsid w:val="002E36F3"/>
    <w:rsid w:val="002E55BC"/>
    <w:rsid w:val="002E7A7F"/>
    <w:rsid w:val="002F44BF"/>
    <w:rsid w:val="002F706F"/>
    <w:rsid w:val="002F7DEE"/>
    <w:rsid w:val="00301766"/>
    <w:rsid w:val="00304566"/>
    <w:rsid w:val="00310347"/>
    <w:rsid w:val="00310AF1"/>
    <w:rsid w:val="003110C3"/>
    <w:rsid w:val="003117A6"/>
    <w:rsid w:val="003119E5"/>
    <w:rsid w:val="00311B77"/>
    <w:rsid w:val="00311D3F"/>
    <w:rsid w:val="00313979"/>
    <w:rsid w:val="00316073"/>
    <w:rsid w:val="00327360"/>
    <w:rsid w:val="00330229"/>
    <w:rsid w:val="0033441E"/>
    <w:rsid w:val="00335BA3"/>
    <w:rsid w:val="00335E41"/>
    <w:rsid w:val="00336349"/>
    <w:rsid w:val="00336686"/>
    <w:rsid w:val="003375AA"/>
    <w:rsid w:val="00340374"/>
    <w:rsid w:val="003437B0"/>
    <w:rsid w:val="00344353"/>
    <w:rsid w:val="003451E8"/>
    <w:rsid w:val="003461D0"/>
    <w:rsid w:val="00351F01"/>
    <w:rsid w:val="00353B7D"/>
    <w:rsid w:val="0035426E"/>
    <w:rsid w:val="00363E9A"/>
    <w:rsid w:val="003642C6"/>
    <w:rsid w:val="003653E9"/>
    <w:rsid w:val="003660BF"/>
    <w:rsid w:val="0036624B"/>
    <w:rsid w:val="00377139"/>
    <w:rsid w:val="00383103"/>
    <w:rsid w:val="00390EED"/>
    <w:rsid w:val="003933E8"/>
    <w:rsid w:val="00395C40"/>
    <w:rsid w:val="00396901"/>
    <w:rsid w:val="003A0065"/>
    <w:rsid w:val="003A039D"/>
    <w:rsid w:val="003A7E61"/>
    <w:rsid w:val="003B1EAE"/>
    <w:rsid w:val="003B3CE6"/>
    <w:rsid w:val="003B40B8"/>
    <w:rsid w:val="003B41F9"/>
    <w:rsid w:val="003B4948"/>
    <w:rsid w:val="003B5D22"/>
    <w:rsid w:val="003D080F"/>
    <w:rsid w:val="003D271D"/>
    <w:rsid w:val="003D6272"/>
    <w:rsid w:val="003E245C"/>
    <w:rsid w:val="003E3807"/>
    <w:rsid w:val="003E4870"/>
    <w:rsid w:val="003F0FFA"/>
    <w:rsid w:val="003F20A0"/>
    <w:rsid w:val="003F36BE"/>
    <w:rsid w:val="003F46C6"/>
    <w:rsid w:val="00406D15"/>
    <w:rsid w:val="004075EA"/>
    <w:rsid w:val="0041436F"/>
    <w:rsid w:val="00415759"/>
    <w:rsid w:val="00415A20"/>
    <w:rsid w:val="00416026"/>
    <w:rsid w:val="00416593"/>
    <w:rsid w:val="00416BB5"/>
    <w:rsid w:val="004211BE"/>
    <w:rsid w:val="004319BB"/>
    <w:rsid w:val="00432B91"/>
    <w:rsid w:val="00432BC8"/>
    <w:rsid w:val="00432C12"/>
    <w:rsid w:val="00433526"/>
    <w:rsid w:val="00434495"/>
    <w:rsid w:val="004405F5"/>
    <w:rsid w:val="00440674"/>
    <w:rsid w:val="00443A81"/>
    <w:rsid w:val="004448D0"/>
    <w:rsid w:val="00450187"/>
    <w:rsid w:val="004513B0"/>
    <w:rsid w:val="00453555"/>
    <w:rsid w:val="00457790"/>
    <w:rsid w:val="00457CE2"/>
    <w:rsid w:val="00457DFA"/>
    <w:rsid w:val="00457EDB"/>
    <w:rsid w:val="00460448"/>
    <w:rsid w:val="004616E8"/>
    <w:rsid w:val="00472087"/>
    <w:rsid w:val="004756CC"/>
    <w:rsid w:val="00476FA8"/>
    <w:rsid w:val="00477531"/>
    <w:rsid w:val="00477C33"/>
    <w:rsid w:val="00477DDB"/>
    <w:rsid w:val="004818C9"/>
    <w:rsid w:val="004827F0"/>
    <w:rsid w:val="0048321F"/>
    <w:rsid w:val="00484B18"/>
    <w:rsid w:val="00484D1D"/>
    <w:rsid w:val="00485678"/>
    <w:rsid w:val="00490AFA"/>
    <w:rsid w:val="00493489"/>
    <w:rsid w:val="00494202"/>
    <w:rsid w:val="00494AC7"/>
    <w:rsid w:val="004970EA"/>
    <w:rsid w:val="00497F1D"/>
    <w:rsid w:val="004A5634"/>
    <w:rsid w:val="004A587D"/>
    <w:rsid w:val="004A63E1"/>
    <w:rsid w:val="004B05A2"/>
    <w:rsid w:val="004B4FC6"/>
    <w:rsid w:val="004B7C2B"/>
    <w:rsid w:val="004B7CF0"/>
    <w:rsid w:val="004C209A"/>
    <w:rsid w:val="004C4F7C"/>
    <w:rsid w:val="004C661D"/>
    <w:rsid w:val="004C6927"/>
    <w:rsid w:val="004D0C22"/>
    <w:rsid w:val="004D73A2"/>
    <w:rsid w:val="004F097C"/>
    <w:rsid w:val="004F14E7"/>
    <w:rsid w:val="00500928"/>
    <w:rsid w:val="00502B8D"/>
    <w:rsid w:val="00504586"/>
    <w:rsid w:val="00512030"/>
    <w:rsid w:val="00514E04"/>
    <w:rsid w:val="0051568D"/>
    <w:rsid w:val="00516389"/>
    <w:rsid w:val="00517345"/>
    <w:rsid w:val="00520F75"/>
    <w:rsid w:val="005212B7"/>
    <w:rsid w:val="005215EF"/>
    <w:rsid w:val="00522ABC"/>
    <w:rsid w:val="00524ED1"/>
    <w:rsid w:val="0052505C"/>
    <w:rsid w:val="00526B87"/>
    <w:rsid w:val="005301FF"/>
    <w:rsid w:val="00530DFD"/>
    <w:rsid w:val="005369EB"/>
    <w:rsid w:val="005378B5"/>
    <w:rsid w:val="005402E9"/>
    <w:rsid w:val="00545F0E"/>
    <w:rsid w:val="00552C1C"/>
    <w:rsid w:val="00553436"/>
    <w:rsid w:val="005550CA"/>
    <w:rsid w:val="005554A4"/>
    <w:rsid w:val="00556691"/>
    <w:rsid w:val="00564F56"/>
    <w:rsid w:val="005721D5"/>
    <w:rsid w:val="0057461D"/>
    <w:rsid w:val="0057778D"/>
    <w:rsid w:val="00577F4F"/>
    <w:rsid w:val="0058151A"/>
    <w:rsid w:val="005828B6"/>
    <w:rsid w:val="00584A89"/>
    <w:rsid w:val="00592376"/>
    <w:rsid w:val="00595729"/>
    <w:rsid w:val="005A1449"/>
    <w:rsid w:val="005A4772"/>
    <w:rsid w:val="005A7E5E"/>
    <w:rsid w:val="005B4BE5"/>
    <w:rsid w:val="005D0ABF"/>
    <w:rsid w:val="005D175F"/>
    <w:rsid w:val="005D447F"/>
    <w:rsid w:val="005D7C56"/>
    <w:rsid w:val="005E136D"/>
    <w:rsid w:val="005E1412"/>
    <w:rsid w:val="005E2009"/>
    <w:rsid w:val="005E7811"/>
    <w:rsid w:val="005F6C54"/>
    <w:rsid w:val="006008A0"/>
    <w:rsid w:val="00602843"/>
    <w:rsid w:val="00605D68"/>
    <w:rsid w:val="00606A99"/>
    <w:rsid w:val="00610965"/>
    <w:rsid w:val="00611B0D"/>
    <w:rsid w:val="00612A83"/>
    <w:rsid w:val="0061416E"/>
    <w:rsid w:val="0061492E"/>
    <w:rsid w:val="006159C3"/>
    <w:rsid w:val="006171EB"/>
    <w:rsid w:val="00617ED1"/>
    <w:rsid w:val="0062023F"/>
    <w:rsid w:val="006231C5"/>
    <w:rsid w:val="00624175"/>
    <w:rsid w:val="0062489C"/>
    <w:rsid w:val="0062784D"/>
    <w:rsid w:val="00627AAF"/>
    <w:rsid w:val="00630251"/>
    <w:rsid w:val="00631F80"/>
    <w:rsid w:val="00632413"/>
    <w:rsid w:val="00642AEA"/>
    <w:rsid w:val="00642C47"/>
    <w:rsid w:val="0065257A"/>
    <w:rsid w:val="00655663"/>
    <w:rsid w:val="00655988"/>
    <w:rsid w:val="006565A0"/>
    <w:rsid w:val="00656FAC"/>
    <w:rsid w:val="0065732B"/>
    <w:rsid w:val="0067269A"/>
    <w:rsid w:val="00673C3C"/>
    <w:rsid w:val="0067581F"/>
    <w:rsid w:val="00681153"/>
    <w:rsid w:val="00684963"/>
    <w:rsid w:val="0068547D"/>
    <w:rsid w:val="00686C87"/>
    <w:rsid w:val="006875CE"/>
    <w:rsid w:val="0069102F"/>
    <w:rsid w:val="00694216"/>
    <w:rsid w:val="006946EA"/>
    <w:rsid w:val="006951E8"/>
    <w:rsid w:val="006A0EB4"/>
    <w:rsid w:val="006A37FC"/>
    <w:rsid w:val="006A4242"/>
    <w:rsid w:val="006A50AA"/>
    <w:rsid w:val="006A6C50"/>
    <w:rsid w:val="006B17B1"/>
    <w:rsid w:val="006B3056"/>
    <w:rsid w:val="006B3B7D"/>
    <w:rsid w:val="006B725D"/>
    <w:rsid w:val="006C0D4E"/>
    <w:rsid w:val="006C0E3E"/>
    <w:rsid w:val="006C42B1"/>
    <w:rsid w:val="006C7432"/>
    <w:rsid w:val="006D5E2C"/>
    <w:rsid w:val="006E016E"/>
    <w:rsid w:val="006E3E9A"/>
    <w:rsid w:val="006E4AED"/>
    <w:rsid w:val="006E5E91"/>
    <w:rsid w:val="006E7C3F"/>
    <w:rsid w:val="006F2952"/>
    <w:rsid w:val="006F5636"/>
    <w:rsid w:val="00704FCE"/>
    <w:rsid w:val="00707349"/>
    <w:rsid w:val="00710CDA"/>
    <w:rsid w:val="007144B2"/>
    <w:rsid w:val="00714FCE"/>
    <w:rsid w:val="0071607F"/>
    <w:rsid w:val="00716685"/>
    <w:rsid w:val="00717B03"/>
    <w:rsid w:val="0072011E"/>
    <w:rsid w:val="00722A49"/>
    <w:rsid w:val="00723197"/>
    <w:rsid w:val="00725F4F"/>
    <w:rsid w:val="007260D9"/>
    <w:rsid w:val="0073095F"/>
    <w:rsid w:val="007319D8"/>
    <w:rsid w:val="00741B35"/>
    <w:rsid w:val="007427BF"/>
    <w:rsid w:val="007431FE"/>
    <w:rsid w:val="0074549F"/>
    <w:rsid w:val="00750519"/>
    <w:rsid w:val="007527AC"/>
    <w:rsid w:val="007528AA"/>
    <w:rsid w:val="007529BC"/>
    <w:rsid w:val="007542F5"/>
    <w:rsid w:val="007605C9"/>
    <w:rsid w:val="007621E3"/>
    <w:rsid w:val="00770DB3"/>
    <w:rsid w:val="0077363C"/>
    <w:rsid w:val="00773B88"/>
    <w:rsid w:val="00774386"/>
    <w:rsid w:val="007827C6"/>
    <w:rsid w:val="00782A5A"/>
    <w:rsid w:val="00782D26"/>
    <w:rsid w:val="00785179"/>
    <w:rsid w:val="00786C20"/>
    <w:rsid w:val="00790E98"/>
    <w:rsid w:val="00794A70"/>
    <w:rsid w:val="007A109E"/>
    <w:rsid w:val="007A3337"/>
    <w:rsid w:val="007A3C52"/>
    <w:rsid w:val="007A5656"/>
    <w:rsid w:val="007B109A"/>
    <w:rsid w:val="007B1880"/>
    <w:rsid w:val="007B5873"/>
    <w:rsid w:val="007B5ED2"/>
    <w:rsid w:val="007B6953"/>
    <w:rsid w:val="007C0881"/>
    <w:rsid w:val="007C3459"/>
    <w:rsid w:val="007D167A"/>
    <w:rsid w:val="007D307B"/>
    <w:rsid w:val="007D4508"/>
    <w:rsid w:val="007D4A9D"/>
    <w:rsid w:val="007D548A"/>
    <w:rsid w:val="007D6928"/>
    <w:rsid w:val="007E1078"/>
    <w:rsid w:val="007E3579"/>
    <w:rsid w:val="007E447A"/>
    <w:rsid w:val="007E562D"/>
    <w:rsid w:val="007F19AD"/>
    <w:rsid w:val="007F38D2"/>
    <w:rsid w:val="007F62F7"/>
    <w:rsid w:val="00802AF8"/>
    <w:rsid w:val="00803C72"/>
    <w:rsid w:val="00811812"/>
    <w:rsid w:val="00812A7E"/>
    <w:rsid w:val="00813D2E"/>
    <w:rsid w:val="00820654"/>
    <w:rsid w:val="008225A6"/>
    <w:rsid w:val="0082330F"/>
    <w:rsid w:val="00823A90"/>
    <w:rsid w:val="00826E3F"/>
    <w:rsid w:val="008317CC"/>
    <w:rsid w:val="00834DA4"/>
    <w:rsid w:val="00836352"/>
    <w:rsid w:val="0083650B"/>
    <w:rsid w:val="0083733B"/>
    <w:rsid w:val="00837938"/>
    <w:rsid w:val="00843FD7"/>
    <w:rsid w:val="00851E43"/>
    <w:rsid w:val="008522D6"/>
    <w:rsid w:val="008527ED"/>
    <w:rsid w:val="00855990"/>
    <w:rsid w:val="008571B7"/>
    <w:rsid w:val="00863002"/>
    <w:rsid w:val="008640B9"/>
    <w:rsid w:val="00866497"/>
    <w:rsid w:val="008721A8"/>
    <w:rsid w:val="008744EC"/>
    <w:rsid w:val="008756F6"/>
    <w:rsid w:val="00875A42"/>
    <w:rsid w:val="00880472"/>
    <w:rsid w:val="00880758"/>
    <w:rsid w:val="0088515D"/>
    <w:rsid w:val="00886132"/>
    <w:rsid w:val="008861FD"/>
    <w:rsid w:val="00886C3F"/>
    <w:rsid w:val="008950A3"/>
    <w:rsid w:val="0089637F"/>
    <w:rsid w:val="008A37D1"/>
    <w:rsid w:val="008A37D3"/>
    <w:rsid w:val="008A37D7"/>
    <w:rsid w:val="008A4905"/>
    <w:rsid w:val="008A5E55"/>
    <w:rsid w:val="008B1C30"/>
    <w:rsid w:val="008B5733"/>
    <w:rsid w:val="008C18C1"/>
    <w:rsid w:val="008C2596"/>
    <w:rsid w:val="008C26A3"/>
    <w:rsid w:val="008C3AF2"/>
    <w:rsid w:val="008C7ACD"/>
    <w:rsid w:val="008D0753"/>
    <w:rsid w:val="008D37D8"/>
    <w:rsid w:val="008D3BEA"/>
    <w:rsid w:val="008D6221"/>
    <w:rsid w:val="008D622E"/>
    <w:rsid w:val="008D6597"/>
    <w:rsid w:val="008E391A"/>
    <w:rsid w:val="008E4D62"/>
    <w:rsid w:val="008E694D"/>
    <w:rsid w:val="008E69AB"/>
    <w:rsid w:val="008F1C20"/>
    <w:rsid w:val="008F4122"/>
    <w:rsid w:val="008F694F"/>
    <w:rsid w:val="00910930"/>
    <w:rsid w:val="00911B1A"/>
    <w:rsid w:val="00912723"/>
    <w:rsid w:val="00915835"/>
    <w:rsid w:val="0091774C"/>
    <w:rsid w:val="00921B73"/>
    <w:rsid w:val="0092314C"/>
    <w:rsid w:val="00927269"/>
    <w:rsid w:val="00930A3C"/>
    <w:rsid w:val="0093159C"/>
    <w:rsid w:val="00936FE0"/>
    <w:rsid w:val="00940BC0"/>
    <w:rsid w:val="00941C76"/>
    <w:rsid w:val="00943306"/>
    <w:rsid w:val="009444C2"/>
    <w:rsid w:val="00945433"/>
    <w:rsid w:val="009454DB"/>
    <w:rsid w:val="009472BF"/>
    <w:rsid w:val="009514A0"/>
    <w:rsid w:val="00953125"/>
    <w:rsid w:val="009544A2"/>
    <w:rsid w:val="0095553C"/>
    <w:rsid w:val="00956DF0"/>
    <w:rsid w:val="00961334"/>
    <w:rsid w:val="00963F28"/>
    <w:rsid w:val="00965B16"/>
    <w:rsid w:val="00972B01"/>
    <w:rsid w:val="00974795"/>
    <w:rsid w:val="00975F6C"/>
    <w:rsid w:val="00983EBB"/>
    <w:rsid w:val="00983EE5"/>
    <w:rsid w:val="00984461"/>
    <w:rsid w:val="00987336"/>
    <w:rsid w:val="009912AE"/>
    <w:rsid w:val="009941E3"/>
    <w:rsid w:val="00994F39"/>
    <w:rsid w:val="00995F1D"/>
    <w:rsid w:val="0099740C"/>
    <w:rsid w:val="009976D4"/>
    <w:rsid w:val="00997B11"/>
    <w:rsid w:val="009A0420"/>
    <w:rsid w:val="009A054F"/>
    <w:rsid w:val="009A0E41"/>
    <w:rsid w:val="009B7271"/>
    <w:rsid w:val="009B784E"/>
    <w:rsid w:val="009C3264"/>
    <w:rsid w:val="009C326E"/>
    <w:rsid w:val="009C37BC"/>
    <w:rsid w:val="009D09C8"/>
    <w:rsid w:val="009D167D"/>
    <w:rsid w:val="009D2855"/>
    <w:rsid w:val="009D4202"/>
    <w:rsid w:val="009D4AA0"/>
    <w:rsid w:val="009E0EC4"/>
    <w:rsid w:val="009E2326"/>
    <w:rsid w:val="009E5D69"/>
    <w:rsid w:val="009F22A0"/>
    <w:rsid w:val="009F5791"/>
    <w:rsid w:val="009F616B"/>
    <w:rsid w:val="009F72A1"/>
    <w:rsid w:val="009F7A96"/>
    <w:rsid w:val="009F7C2F"/>
    <w:rsid w:val="00A02F99"/>
    <w:rsid w:val="00A07B27"/>
    <w:rsid w:val="00A12050"/>
    <w:rsid w:val="00A131A2"/>
    <w:rsid w:val="00A14B15"/>
    <w:rsid w:val="00A22E70"/>
    <w:rsid w:val="00A22F89"/>
    <w:rsid w:val="00A25BBB"/>
    <w:rsid w:val="00A26F3A"/>
    <w:rsid w:val="00A3364F"/>
    <w:rsid w:val="00A344CE"/>
    <w:rsid w:val="00A365FF"/>
    <w:rsid w:val="00A41106"/>
    <w:rsid w:val="00A44CED"/>
    <w:rsid w:val="00A53323"/>
    <w:rsid w:val="00A64009"/>
    <w:rsid w:val="00A706A9"/>
    <w:rsid w:val="00A75AF3"/>
    <w:rsid w:val="00A75E33"/>
    <w:rsid w:val="00A77BED"/>
    <w:rsid w:val="00A80EDF"/>
    <w:rsid w:val="00A857F2"/>
    <w:rsid w:val="00A86288"/>
    <w:rsid w:val="00AA4179"/>
    <w:rsid w:val="00AA5727"/>
    <w:rsid w:val="00AA7A63"/>
    <w:rsid w:val="00AB0E92"/>
    <w:rsid w:val="00AB26F9"/>
    <w:rsid w:val="00AB3606"/>
    <w:rsid w:val="00AB788B"/>
    <w:rsid w:val="00AC7E6B"/>
    <w:rsid w:val="00AD1495"/>
    <w:rsid w:val="00AD1B8D"/>
    <w:rsid w:val="00AD2C71"/>
    <w:rsid w:val="00AD4F9C"/>
    <w:rsid w:val="00AD52D6"/>
    <w:rsid w:val="00AD63B5"/>
    <w:rsid w:val="00AE0C45"/>
    <w:rsid w:val="00AE1E76"/>
    <w:rsid w:val="00AE2009"/>
    <w:rsid w:val="00AE3EB0"/>
    <w:rsid w:val="00AE7AA5"/>
    <w:rsid w:val="00AF07C4"/>
    <w:rsid w:val="00AF1CB8"/>
    <w:rsid w:val="00AF5769"/>
    <w:rsid w:val="00AF7E99"/>
    <w:rsid w:val="00B0048F"/>
    <w:rsid w:val="00B032C2"/>
    <w:rsid w:val="00B05767"/>
    <w:rsid w:val="00B05973"/>
    <w:rsid w:val="00B05AB9"/>
    <w:rsid w:val="00B05BB6"/>
    <w:rsid w:val="00B07154"/>
    <w:rsid w:val="00B14C97"/>
    <w:rsid w:val="00B157AE"/>
    <w:rsid w:val="00B21D1E"/>
    <w:rsid w:val="00B23586"/>
    <w:rsid w:val="00B26A55"/>
    <w:rsid w:val="00B27CC8"/>
    <w:rsid w:val="00B3484F"/>
    <w:rsid w:val="00B34F11"/>
    <w:rsid w:val="00B41102"/>
    <w:rsid w:val="00B4292E"/>
    <w:rsid w:val="00B47DAD"/>
    <w:rsid w:val="00B50A02"/>
    <w:rsid w:val="00B53724"/>
    <w:rsid w:val="00B608D7"/>
    <w:rsid w:val="00B626EB"/>
    <w:rsid w:val="00B73594"/>
    <w:rsid w:val="00B7402E"/>
    <w:rsid w:val="00B74D59"/>
    <w:rsid w:val="00B75101"/>
    <w:rsid w:val="00B75830"/>
    <w:rsid w:val="00B76A2B"/>
    <w:rsid w:val="00B8057A"/>
    <w:rsid w:val="00B80799"/>
    <w:rsid w:val="00B84230"/>
    <w:rsid w:val="00B87398"/>
    <w:rsid w:val="00B8779A"/>
    <w:rsid w:val="00B87C47"/>
    <w:rsid w:val="00B912A8"/>
    <w:rsid w:val="00B93297"/>
    <w:rsid w:val="00B940A0"/>
    <w:rsid w:val="00B9752F"/>
    <w:rsid w:val="00B97726"/>
    <w:rsid w:val="00BA1F85"/>
    <w:rsid w:val="00BA6398"/>
    <w:rsid w:val="00BA67DF"/>
    <w:rsid w:val="00BA6C91"/>
    <w:rsid w:val="00BA7C1D"/>
    <w:rsid w:val="00BA7D4D"/>
    <w:rsid w:val="00BB09AB"/>
    <w:rsid w:val="00BB13A2"/>
    <w:rsid w:val="00BB375A"/>
    <w:rsid w:val="00BB39F8"/>
    <w:rsid w:val="00BB4137"/>
    <w:rsid w:val="00BC06D5"/>
    <w:rsid w:val="00BC0FC4"/>
    <w:rsid w:val="00BC4104"/>
    <w:rsid w:val="00BC5AB6"/>
    <w:rsid w:val="00BC6C34"/>
    <w:rsid w:val="00BC7737"/>
    <w:rsid w:val="00BC7B29"/>
    <w:rsid w:val="00BD2E56"/>
    <w:rsid w:val="00BD4DA3"/>
    <w:rsid w:val="00BD5492"/>
    <w:rsid w:val="00BD64FB"/>
    <w:rsid w:val="00BE0C0C"/>
    <w:rsid w:val="00BE20F9"/>
    <w:rsid w:val="00BE280E"/>
    <w:rsid w:val="00BE3E47"/>
    <w:rsid w:val="00BE4216"/>
    <w:rsid w:val="00BE58F3"/>
    <w:rsid w:val="00BE5C0E"/>
    <w:rsid w:val="00BF1AD3"/>
    <w:rsid w:val="00BF4762"/>
    <w:rsid w:val="00C006A3"/>
    <w:rsid w:val="00C01573"/>
    <w:rsid w:val="00C04AF0"/>
    <w:rsid w:val="00C0620E"/>
    <w:rsid w:val="00C10DCC"/>
    <w:rsid w:val="00C12BF8"/>
    <w:rsid w:val="00C14C8B"/>
    <w:rsid w:val="00C167DA"/>
    <w:rsid w:val="00C16CA1"/>
    <w:rsid w:val="00C172F1"/>
    <w:rsid w:val="00C20F12"/>
    <w:rsid w:val="00C2120C"/>
    <w:rsid w:val="00C22161"/>
    <w:rsid w:val="00C2225D"/>
    <w:rsid w:val="00C23FEF"/>
    <w:rsid w:val="00C240D9"/>
    <w:rsid w:val="00C33889"/>
    <w:rsid w:val="00C36029"/>
    <w:rsid w:val="00C37778"/>
    <w:rsid w:val="00C41A54"/>
    <w:rsid w:val="00C420F7"/>
    <w:rsid w:val="00C43BB6"/>
    <w:rsid w:val="00C52432"/>
    <w:rsid w:val="00C5269A"/>
    <w:rsid w:val="00C5282C"/>
    <w:rsid w:val="00C571E9"/>
    <w:rsid w:val="00C649DF"/>
    <w:rsid w:val="00C65164"/>
    <w:rsid w:val="00C67A80"/>
    <w:rsid w:val="00C70EA5"/>
    <w:rsid w:val="00C77475"/>
    <w:rsid w:val="00C7772A"/>
    <w:rsid w:val="00C82A8A"/>
    <w:rsid w:val="00C83193"/>
    <w:rsid w:val="00C913F1"/>
    <w:rsid w:val="00C92F5D"/>
    <w:rsid w:val="00C9689D"/>
    <w:rsid w:val="00C972BB"/>
    <w:rsid w:val="00CA00EC"/>
    <w:rsid w:val="00CA1B07"/>
    <w:rsid w:val="00CA49D7"/>
    <w:rsid w:val="00CA66E5"/>
    <w:rsid w:val="00CA7058"/>
    <w:rsid w:val="00CA75DE"/>
    <w:rsid w:val="00CB0397"/>
    <w:rsid w:val="00CB16BD"/>
    <w:rsid w:val="00CB7C95"/>
    <w:rsid w:val="00CC22DE"/>
    <w:rsid w:val="00CC6625"/>
    <w:rsid w:val="00CC7E1E"/>
    <w:rsid w:val="00CD2214"/>
    <w:rsid w:val="00CE6E05"/>
    <w:rsid w:val="00CF32D7"/>
    <w:rsid w:val="00CF6C53"/>
    <w:rsid w:val="00D050A8"/>
    <w:rsid w:val="00D0726C"/>
    <w:rsid w:val="00D16B21"/>
    <w:rsid w:val="00D24BA3"/>
    <w:rsid w:val="00D3286A"/>
    <w:rsid w:val="00D32EDD"/>
    <w:rsid w:val="00D3354C"/>
    <w:rsid w:val="00D33F79"/>
    <w:rsid w:val="00D34F75"/>
    <w:rsid w:val="00D41967"/>
    <w:rsid w:val="00D43081"/>
    <w:rsid w:val="00D43C74"/>
    <w:rsid w:val="00D43D92"/>
    <w:rsid w:val="00D51859"/>
    <w:rsid w:val="00D520C5"/>
    <w:rsid w:val="00D55076"/>
    <w:rsid w:val="00D561B3"/>
    <w:rsid w:val="00D565C0"/>
    <w:rsid w:val="00D63756"/>
    <w:rsid w:val="00D80E37"/>
    <w:rsid w:val="00D82D5B"/>
    <w:rsid w:val="00D836E7"/>
    <w:rsid w:val="00D83E8D"/>
    <w:rsid w:val="00D84AC7"/>
    <w:rsid w:val="00D906BE"/>
    <w:rsid w:val="00D91C26"/>
    <w:rsid w:val="00D91CF4"/>
    <w:rsid w:val="00D92592"/>
    <w:rsid w:val="00DA0575"/>
    <w:rsid w:val="00DA62BC"/>
    <w:rsid w:val="00DA793A"/>
    <w:rsid w:val="00DA7C25"/>
    <w:rsid w:val="00DA7F3C"/>
    <w:rsid w:val="00DB3A97"/>
    <w:rsid w:val="00DB5F0F"/>
    <w:rsid w:val="00DB74BC"/>
    <w:rsid w:val="00DC2408"/>
    <w:rsid w:val="00DC2791"/>
    <w:rsid w:val="00DC3DBD"/>
    <w:rsid w:val="00DD1D38"/>
    <w:rsid w:val="00DD20FE"/>
    <w:rsid w:val="00DD2BEC"/>
    <w:rsid w:val="00DD3336"/>
    <w:rsid w:val="00DE2D6B"/>
    <w:rsid w:val="00DE2F71"/>
    <w:rsid w:val="00DE2FBB"/>
    <w:rsid w:val="00DE7E4E"/>
    <w:rsid w:val="00DF04D8"/>
    <w:rsid w:val="00DF5EFC"/>
    <w:rsid w:val="00E06D05"/>
    <w:rsid w:val="00E079EA"/>
    <w:rsid w:val="00E128D9"/>
    <w:rsid w:val="00E129B5"/>
    <w:rsid w:val="00E14DAC"/>
    <w:rsid w:val="00E15AA6"/>
    <w:rsid w:val="00E16414"/>
    <w:rsid w:val="00E20FED"/>
    <w:rsid w:val="00E2132A"/>
    <w:rsid w:val="00E260B7"/>
    <w:rsid w:val="00E26C91"/>
    <w:rsid w:val="00E273B9"/>
    <w:rsid w:val="00E30B05"/>
    <w:rsid w:val="00E32A6F"/>
    <w:rsid w:val="00E332AB"/>
    <w:rsid w:val="00E36716"/>
    <w:rsid w:val="00E370A1"/>
    <w:rsid w:val="00E43455"/>
    <w:rsid w:val="00E45022"/>
    <w:rsid w:val="00E524E5"/>
    <w:rsid w:val="00E5392E"/>
    <w:rsid w:val="00E53DFC"/>
    <w:rsid w:val="00E6013C"/>
    <w:rsid w:val="00E60222"/>
    <w:rsid w:val="00E63AF9"/>
    <w:rsid w:val="00E64ED8"/>
    <w:rsid w:val="00E661EA"/>
    <w:rsid w:val="00E733EA"/>
    <w:rsid w:val="00E75EDF"/>
    <w:rsid w:val="00E777A5"/>
    <w:rsid w:val="00E80036"/>
    <w:rsid w:val="00E80038"/>
    <w:rsid w:val="00E81923"/>
    <w:rsid w:val="00E81A24"/>
    <w:rsid w:val="00E81B36"/>
    <w:rsid w:val="00E862C9"/>
    <w:rsid w:val="00E87F71"/>
    <w:rsid w:val="00E90237"/>
    <w:rsid w:val="00E92FE9"/>
    <w:rsid w:val="00E95379"/>
    <w:rsid w:val="00E96286"/>
    <w:rsid w:val="00EA166E"/>
    <w:rsid w:val="00EA405C"/>
    <w:rsid w:val="00EA55AA"/>
    <w:rsid w:val="00EA7A08"/>
    <w:rsid w:val="00EA7B47"/>
    <w:rsid w:val="00EB2422"/>
    <w:rsid w:val="00EB33A7"/>
    <w:rsid w:val="00EB3A98"/>
    <w:rsid w:val="00EB4A71"/>
    <w:rsid w:val="00EB585B"/>
    <w:rsid w:val="00EB5EA2"/>
    <w:rsid w:val="00EB7F61"/>
    <w:rsid w:val="00EC1417"/>
    <w:rsid w:val="00EC16F2"/>
    <w:rsid w:val="00EC2505"/>
    <w:rsid w:val="00EC54F4"/>
    <w:rsid w:val="00ED59B8"/>
    <w:rsid w:val="00ED5C79"/>
    <w:rsid w:val="00EE1F3D"/>
    <w:rsid w:val="00EE2D0D"/>
    <w:rsid w:val="00EE4235"/>
    <w:rsid w:val="00EE4D5E"/>
    <w:rsid w:val="00EF1624"/>
    <w:rsid w:val="00EF40C9"/>
    <w:rsid w:val="00EF4FA5"/>
    <w:rsid w:val="00EF77E5"/>
    <w:rsid w:val="00F02A87"/>
    <w:rsid w:val="00F03B00"/>
    <w:rsid w:val="00F057F6"/>
    <w:rsid w:val="00F07251"/>
    <w:rsid w:val="00F123C4"/>
    <w:rsid w:val="00F1751C"/>
    <w:rsid w:val="00F17FFA"/>
    <w:rsid w:val="00F20881"/>
    <w:rsid w:val="00F237B6"/>
    <w:rsid w:val="00F244C3"/>
    <w:rsid w:val="00F25569"/>
    <w:rsid w:val="00F30CEA"/>
    <w:rsid w:val="00F317BB"/>
    <w:rsid w:val="00F31FB1"/>
    <w:rsid w:val="00F323C5"/>
    <w:rsid w:val="00F362FD"/>
    <w:rsid w:val="00F37F3E"/>
    <w:rsid w:val="00F458F2"/>
    <w:rsid w:val="00F45BC6"/>
    <w:rsid w:val="00F50A8F"/>
    <w:rsid w:val="00F5343D"/>
    <w:rsid w:val="00F564D7"/>
    <w:rsid w:val="00F60435"/>
    <w:rsid w:val="00F6052F"/>
    <w:rsid w:val="00F60893"/>
    <w:rsid w:val="00F6222D"/>
    <w:rsid w:val="00F63CD1"/>
    <w:rsid w:val="00F66194"/>
    <w:rsid w:val="00F67102"/>
    <w:rsid w:val="00F672F6"/>
    <w:rsid w:val="00F7127C"/>
    <w:rsid w:val="00F71E63"/>
    <w:rsid w:val="00F755BD"/>
    <w:rsid w:val="00F76301"/>
    <w:rsid w:val="00F815BC"/>
    <w:rsid w:val="00F818EC"/>
    <w:rsid w:val="00F846DA"/>
    <w:rsid w:val="00F903F4"/>
    <w:rsid w:val="00F90A0D"/>
    <w:rsid w:val="00F958D3"/>
    <w:rsid w:val="00F968CF"/>
    <w:rsid w:val="00F97311"/>
    <w:rsid w:val="00FA1F8F"/>
    <w:rsid w:val="00FA3D4C"/>
    <w:rsid w:val="00FA7237"/>
    <w:rsid w:val="00FB003D"/>
    <w:rsid w:val="00FB099E"/>
    <w:rsid w:val="00FB470D"/>
    <w:rsid w:val="00FC0128"/>
    <w:rsid w:val="00FC1033"/>
    <w:rsid w:val="00FC1FEC"/>
    <w:rsid w:val="00FC2D65"/>
    <w:rsid w:val="00FC3105"/>
    <w:rsid w:val="00FC604E"/>
    <w:rsid w:val="00FD7453"/>
    <w:rsid w:val="00FE06D9"/>
    <w:rsid w:val="00FE16D8"/>
    <w:rsid w:val="00FE4F9A"/>
    <w:rsid w:val="00FE7D5B"/>
    <w:rsid w:val="00FF0262"/>
    <w:rsid w:val="00FF2297"/>
    <w:rsid w:val="00FF3803"/>
    <w:rsid w:val="00FF38CA"/>
    <w:rsid w:val="00FF4724"/>
    <w:rsid w:val="0260506E"/>
    <w:rsid w:val="04F8939E"/>
    <w:rsid w:val="05C2011D"/>
    <w:rsid w:val="0A694F4B"/>
    <w:rsid w:val="0A937D4E"/>
    <w:rsid w:val="0B82FBD2"/>
    <w:rsid w:val="0D4763A4"/>
    <w:rsid w:val="0DDEE7C9"/>
    <w:rsid w:val="0F8DCF04"/>
    <w:rsid w:val="1115CDC4"/>
    <w:rsid w:val="11B398D4"/>
    <w:rsid w:val="139BF541"/>
    <w:rsid w:val="13A83343"/>
    <w:rsid w:val="16B46B04"/>
    <w:rsid w:val="1951B607"/>
    <w:rsid w:val="1A0A1551"/>
    <w:rsid w:val="1AB400B0"/>
    <w:rsid w:val="1C8F52A0"/>
    <w:rsid w:val="1E2C0E65"/>
    <w:rsid w:val="1EF68648"/>
    <w:rsid w:val="252FB067"/>
    <w:rsid w:val="256435EB"/>
    <w:rsid w:val="25A45334"/>
    <w:rsid w:val="2A098F3F"/>
    <w:rsid w:val="2CB1CCAE"/>
    <w:rsid w:val="2D027226"/>
    <w:rsid w:val="2DD1B99A"/>
    <w:rsid w:val="32D9CB66"/>
    <w:rsid w:val="3466033A"/>
    <w:rsid w:val="34A86A7C"/>
    <w:rsid w:val="34F8C44A"/>
    <w:rsid w:val="392219F0"/>
    <w:rsid w:val="3AB24B1D"/>
    <w:rsid w:val="3C2FE2F3"/>
    <w:rsid w:val="3C73DC6E"/>
    <w:rsid w:val="3EC29930"/>
    <w:rsid w:val="3F46B7FD"/>
    <w:rsid w:val="3F85DE71"/>
    <w:rsid w:val="40B1F0A0"/>
    <w:rsid w:val="41A4E119"/>
    <w:rsid w:val="471F7194"/>
    <w:rsid w:val="4756EEED"/>
    <w:rsid w:val="4802A80D"/>
    <w:rsid w:val="4B61B543"/>
    <w:rsid w:val="4B862EB0"/>
    <w:rsid w:val="4B8DD4E0"/>
    <w:rsid w:val="4C862E14"/>
    <w:rsid w:val="4D59CC82"/>
    <w:rsid w:val="4E6B2698"/>
    <w:rsid w:val="50E66855"/>
    <w:rsid w:val="51CF6923"/>
    <w:rsid w:val="52A5D9ED"/>
    <w:rsid w:val="536BB2AE"/>
    <w:rsid w:val="549B6D31"/>
    <w:rsid w:val="54E3CF64"/>
    <w:rsid w:val="57300569"/>
    <w:rsid w:val="58BFADC5"/>
    <w:rsid w:val="58F62B4E"/>
    <w:rsid w:val="594837B4"/>
    <w:rsid w:val="5E78F87C"/>
    <w:rsid w:val="5F94150F"/>
    <w:rsid w:val="60536C8E"/>
    <w:rsid w:val="61E8F468"/>
    <w:rsid w:val="65441021"/>
    <w:rsid w:val="67E8C411"/>
    <w:rsid w:val="68D824F9"/>
    <w:rsid w:val="69C7ECF0"/>
    <w:rsid w:val="69EC457A"/>
    <w:rsid w:val="6D2D8CDB"/>
    <w:rsid w:val="6E3BD43B"/>
    <w:rsid w:val="7221F2A4"/>
    <w:rsid w:val="7772D84C"/>
    <w:rsid w:val="7FAF2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031D3"/>
  <w15:chartTrackingRefBased/>
  <w15:docId w15:val="{F1DB7E78-CBF4-6542-BC5A-0BC4E877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FAC"/>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2C3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5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5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5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5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59C"/>
    <w:rPr>
      <w:rFonts w:eastAsiaTheme="majorEastAsia" w:cstheme="majorBidi"/>
      <w:color w:val="272727" w:themeColor="text1" w:themeTint="D8"/>
    </w:rPr>
  </w:style>
  <w:style w:type="paragraph" w:styleId="Title">
    <w:name w:val="Title"/>
    <w:basedOn w:val="Normal"/>
    <w:next w:val="Normal"/>
    <w:link w:val="TitleChar"/>
    <w:uiPriority w:val="10"/>
    <w:qFormat/>
    <w:rsid w:val="002C35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59C"/>
    <w:pPr>
      <w:spacing w:before="160"/>
      <w:jc w:val="center"/>
    </w:pPr>
    <w:rPr>
      <w:i/>
      <w:iCs/>
      <w:color w:val="404040" w:themeColor="text1" w:themeTint="BF"/>
    </w:rPr>
  </w:style>
  <w:style w:type="character" w:customStyle="1" w:styleId="QuoteChar">
    <w:name w:val="Quote Char"/>
    <w:basedOn w:val="DefaultParagraphFont"/>
    <w:link w:val="Quote"/>
    <w:uiPriority w:val="29"/>
    <w:rsid w:val="002C359C"/>
    <w:rPr>
      <w:i/>
      <w:iCs/>
      <w:color w:val="404040" w:themeColor="text1" w:themeTint="BF"/>
    </w:rPr>
  </w:style>
  <w:style w:type="paragraph" w:styleId="ListParagraph">
    <w:name w:val="List Paragraph"/>
    <w:basedOn w:val="Normal"/>
    <w:uiPriority w:val="34"/>
    <w:qFormat/>
    <w:rsid w:val="002C359C"/>
    <w:pPr>
      <w:ind w:left="720"/>
      <w:contextualSpacing/>
    </w:pPr>
  </w:style>
  <w:style w:type="character" w:styleId="IntenseEmphasis">
    <w:name w:val="Intense Emphasis"/>
    <w:basedOn w:val="DefaultParagraphFont"/>
    <w:uiPriority w:val="21"/>
    <w:qFormat/>
    <w:rsid w:val="002C359C"/>
    <w:rPr>
      <w:i/>
      <w:iCs/>
      <w:color w:val="0F4761" w:themeColor="accent1" w:themeShade="BF"/>
    </w:rPr>
  </w:style>
  <w:style w:type="paragraph" w:styleId="IntenseQuote">
    <w:name w:val="Intense Quote"/>
    <w:basedOn w:val="Normal"/>
    <w:next w:val="Normal"/>
    <w:link w:val="IntenseQuoteChar"/>
    <w:uiPriority w:val="30"/>
    <w:qFormat/>
    <w:rsid w:val="002C3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59C"/>
    <w:rPr>
      <w:i/>
      <w:iCs/>
      <w:color w:val="0F4761" w:themeColor="accent1" w:themeShade="BF"/>
    </w:rPr>
  </w:style>
  <w:style w:type="character" w:styleId="IntenseReference">
    <w:name w:val="Intense Reference"/>
    <w:basedOn w:val="DefaultParagraphFont"/>
    <w:uiPriority w:val="32"/>
    <w:qFormat/>
    <w:rsid w:val="002C359C"/>
    <w:rPr>
      <w:b/>
      <w:bCs/>
      <w:smallCaps/>
      <w:color w:val="0F4761" w:themeColor="accent1" w:themeShade="BF"/>
      <w:spacing w:val="5"/>
    </w:rPr>
  </w:style>
  <w:style w:type="character" w:styleId="CommentReference">
    <w:name w:val="annotation reference"/>
    <w:aliases w:val="-H18"/>
    <w:basedOn w:val="DefaultParagraphFont"/>
    <w:uiPriority w:val="99"/>
    <w:unhideWhenUsed/>
    <w:rsid w:val="002C359C"/>
    <w:rPr>
      <w:sz w:val="18"/>
      <w:szCs w:val="18"/>
    </w:rPr>
  </w:style>
  <w:style w:type="paragraph" w:styleId="CommentText">
    <w:name w:val="annotation text"/>
    <w:basedOn w:val="Normal"/>
    <w:link w:val="CommentTextChar"/>
    <w:uiPriority w:val="99"/>
    <w:unhideWhenUsed/>
    <w:rsid w:val="00C9689D"/>
    <w:rPr>
      <w:sz w:val="20"/>
      <w:szCs w:val="20"/>
    </w:rPr>
  </w:style>
  <w:style w:type="character" w:customStyle="1" w:styleId="CommentTextChar">
    <w:name w:val="Comment Text Char"/>
    <w:basedOn w:val="DefaultParagraphFont"/>
    <w:link w:val="CommentText"/>
    <w:uiPriority w:val="99"/>
    <w:rsid w:val="00C9689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9689D"/>
    <w:rPr>
      <w:b/>
      <w:bCs/>
    </w:rPr>
  </w:style>
  <w:style w:type="character" w:customStyle="1" w:styleId="CommentSubjectChar">
    <w:name w:val="Comment Subject Char"/>
    <w:basedOn w:val="CommentTextChar"/>
    <w:link w:val="CommentSubject"/>
    <w:uiPriority w:val="99"/>
    <w:semiHidden/>
    <w:rsid w:val="00C9689D"/>
    <w:rPr>
      <w:b/>
      <w:bCs/>
      <w:kern w:val="0"/>
      <w:sz w:val="20"/>
      <w:szCs w:val="20"/>
      <w14:ligatures w14:val="none"/>
    </w:rPr>
  </w:style>
  <w:style w:type="paragraph" w:styleId="Revision">
    <w:name w:val="Revision"/>
    <w:hidden/>
    <w:uiPriority w:val="99"/>
    <w:semiHidden/>
    <w:rsid w:val="005378B5"/>
    <w:pPr>
      <w:spacing w:after="0" w:line="240" w:lineRule="auto"/>
    </w:pPr>
    <w:rPr>
      <w:kern w:val="0"/>
      <w14:ligatures w14:val="none"/>
    </w:rPr>
  </w:style>
  <w:style w:type="table" w:styleId="TableGrid">
    <w:name w:val="Table Grid"/>
    <w:basedOn w:val="TableNormal"/>
    <w:uiPriority w:val="39"/>
    <w:rsid w:val="009C3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755BD"/>
    <w:rPr>
      <w:b/>
      <w:bCs/>
    </w:rPr>
  </w:style>
  <w:style w:type="paragraph" w:styleId="NormalWeb">
    <w:name w:val="Normal (Web)"/>
    <w:basedOn w:val="Normal"/>
    <w:uiPriority w:val="99"/>
    <w:semiHidden/>
    <w:unhideWhenUsed/>
    <w:rsid w:val="00F755B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644D4"/>
    <w:rPr>
      <w:i/>
      <w:iCs/>
    </w:rPr>
  </w:style>
  <w:style w:type="paragraph" w:styleId="Header">
    <w:name w:val="header"/>
    <w:basedOn w:val="Normal"/>
    <w:link w:val="HeaderChar"/>
    <w:uiPriority w:val="99"/>
    <w:unhideWhenUsed/>
    <w:rsid w:val="007D6928"/>
    <w:pPr>
      <w:tabs>
        <w:tab w:val="center" w:pos="4680"/>
        <w:tab w:val="right" w:pos="9360"/>
      </w:tabs>
    </w:pPr>
  </w:style>
  <w:style w:type="character" w:customStyle="1" w:styleId="HeaderChar">
    <w:name w:val="Header Char"/>
    <w:basedOn w:val="DefaultParagraphFont"/>
    <w:link w:val="Header"/>
    <w:uiPriority w:val="99"/>
    <w:rsid w:val="007D6928"/>
    <w:rPr>
      <w:kern w:val="0"/>
      <w14:ligatures w14:val="none"/>
    </w:rPr>
  </w:style>
  <w:style w:type="paragraph" w:styleId="Footer">
    <w:name w:val="footer"/>
    <w:basedOn w:val="Normal"/>
    <w:link w:val="FooterChar"/>
    <w:uiPriority w:val="99"/>
    <w:unhideWhenUsed/>
    <w:rsid w:val="007D6928"/>
    <w:pPr>
      <w:tabs>
        <w:tab w:val="center" w:pos="4680"/>
        <w:tab w:val="right" w:pos="9360"/>
      </w:tabs>
    </w:pPr>
  </w:style>
  <w:style w:type="character" w:customStyle="1" w:styleId="FooterChar">
    <w:name w:val="Footer Char"/>
    <w:basedOn w:val="DefaultParagraphFont"/>
    <w:link w:val="Footer"/>
    <w:uiPriority w:val="99"/>
    <w:rsid w:val="007D6928"/>
    <w:rPr>
      <w:kern w:val="0"/>
      <w14:ligatures w14:val="none"/>
    </w:rPr>
  </w:style>
  <w:style w:type="character" w:styleId="Hyperlink">
    <w:name w:val="Hyperlink"/>
    <w:basedOn w:val="DefaultParagraphFont"/>
    <w:uiPriority w:val="99"/>
    <w:unhideWhenUsed/>
    <w:rsid w:val="00037B86"/>
    <w:rPr>
      <w:color w:val="467886" w:themeColor="hyperlink"/>
      <w:u w:val="single"/>
    </w:rPr>
  </w:style>
  <w:style w:type="character" w:styleId="UnresolvedMention">
    <w:name w:val="Unresolved Mention"/>
    <w:basedOn w:val="DefaultParagraphFont"/>
    <w:uiPriority w:val="99"/>
    <w:semiHidden/>
    <w:unhideWhenUsed/>
    <w:rsid w:val="00037B86"/>
    <w:rPr>
      <w:color w:val="605E5C"/>
      <w:shd w:val="clear" w:color="auto" w:fill="E1DFDD"/>
    </w:rPr>
  </w:style>
  <w:style w:type="character" w:styleId="FollowedHyperlink">
    <w:name w:val="FollowedHyperlink"/>
    <w:basedOn w:val="DefaultParagraphFont"/>
    <w:uiPriority w:val="99"/>
    <w:semiHidden/>
    <w:unhideWhenUsed/>
    <w:rsid w:val="006E7C3F"/>
    <w:rPr>
      <w:color w:val="96607D" w:themeColor="followedHyperlink"/>
      <w:u w:val="single"/>
    </w:rPr>
  </w:style>
  <w:style w:type="character" w:customStyle="1" w:styleId="apple-converted-space">
    <w:name w:val="apple-converted-space"/>
    <w:basedOn w:val="DefaultParagraphFont"/>
    <w:rsid w:val="0082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mc.ncbi.nlm.nih.gov/articles/PMC11464225/" TargetMode="External"/><Relationship Id="rId18" Type="http://schemas.openxmlformats.org/officeDocument/2006/relationships/hyperlink" Target="https://doi.org/10.1080/14737175.2026.2621405"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thelancet.com/journals/laneur/article/PIIS1474-4422(25)00225-X/abstract" TargetMode="External"/><Relationship Id="rId2" Type="http://schemas.openxmlformats.org/officeDocument/2006/relationships/customXml" Target="../customXml/item2.xml"/><Relationship Id="rId16" Type="http://schemas.openxmlformats.org/officeDocument/2006/relationships/hyperlink" Target="https://www.scholarrock.com/documents/label/us/ISEMBYLD_PI.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holarrock.com/documents/label/us/ISEMBYLD_PI.pdf" TargetMode="External"/><Relationship Id="rId5" Type="http://schemas.openxmlformats.org/officeDocument/2006/relationships/numbering" Target="numbering.xml"/><Relationship Id="rId15" Type="http://schemas.openxmlformats.org/officeDocument/2006/relationships/hyperlink" Target="https://pmc.ncbi.nlm.nih.gov/articles/PMC11464225/"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02/acn3.70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8F30318CEB414C8ED0AB946A5FD192" ma:contentTypeVersion="4" ma:contentTypeDescription="Create a new document." ma:contentTypeScope="" ma:versionID="57f86f43620fb01a66be3ae6deba3211">
  <xsd:schema xmlns:xsd="http://www.w3.org/2001/XMLSchema" xmlns:xs="http://www.w3.org/2001/XMLSchema" xmlns:p="http://schemas.microsoft.com/office/2006/metadata/properties" xmlns:ns2="5799bcfb-1053-461e-9d8e-17fcd2035f04" targetNamespace="http://schemas.microsoft.com/office/2006/metadata/properties" ma:root="true" ma:fieldsID="e9b38540f9f43b1ecbca851083e67293" ns2:_="">
    <xsd:import namespace="5799bcfb-1053-461e-9d8e-17fcd2035f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9bcfb-1053-461e-9d8e-17fcd2035f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mment" ma:index="11" nillable="true" ma:displayName="Comment" ma:format="Dropdown"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 xmlns="5799bcfb-1053-461e-9d8e-17fcd2035f04" xsi:nil="true"/>
  </documentManagement>
</p:properties>
</file>

<file path=customXml/itemProps1.xml><?xml version="1.0" encoding="utf-8"?>
<ds:datastoreItem xmlns:ds="http://schemas.openxmlformats.org/officeDocument/2006/customXml" ds:itemID="{7F2D70EC-1876-4CE5-A09C-C1BF6093B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9bcfb-1053-461e-9d8e-17fcd2035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B78957-6FC6-674B-BFDA-8961E7F50478}">
  <ds:schemaRefs>
    <ds:schemaRef ds:uri="http://schemas.openxmlformats.org/officeDocument/2006/bibliography"/>
  </ds:schemaRefs>
</ds:datastoreItem>
</file>

<file path=customXml/itemProps3.xml><?xml version="1.0" encoding="utf-8"?>
<ds:datastoreItem xmlns:ds="http://schemas.openxmlformats.org/officeDocument/2006/customXml" ds:itemID="{0A80EECC-2FAD-4B88-93F2-64C0732329B1}">
  <ds:schemaRefs>
    <ds:schemaRef ds:uri="http://schemas.microsoft.com/sharepoint/v3/contenttype/forms"/>
  </ds:schemaRefs>
</ds:datastoreItem>
</file>

<file path=customXml/itemProps4.xml><?xml version="1.0" encoding="utf-8"?>
<ds:datastoreItem xmlns:ds="http://schemas.openxmlformats.org/officeDocument/2006/customXml" ds:itemID="{29B38A93-C92F-4AF8-8DFB-1A246DBE092C}">
  <ds:schemaRefs>
    <ds:schemaRef ds:uri="http://schemas.microsoft.com/office/2006/metadata/properties"/>
    <ds:schemaRef ds:uri="http://schemas.microsoft.com/office/infopath/2007/PartnerControls"/>
    <ds:schemaRef ds:uri="5799bcfb-1053-461e-9d8e-17fcd2035f0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 Rebecca</dc:creator>
  <cp:keywords/>
  <dc:description/>
  <cp:lastModifiedBy>Follmer, Kinsey</cp:lastModifiedBy>
  <cp:revision>2</cp:revision>
  <dcterms:created xsi:type="dcterms:W3CDTF">2026-09-13T18:24:00Z</dcterms:created>
  <dcterms:modified xsi:type="dcterms:W3CDTF">2026-09-13T18:24:00Z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0x010100D38F30318CEB414C8ED0AB946A5FD192</vt:lpwstr>
  </property>
  <property fmtid="{D5CDD505-2E9C-101B-9397-08002B2CF9AE}" pid="3" name="docLang">
    <vt:lpwstr>en</vt:lpwstr>
  </property>
</Properties>
</file>